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76B" w:rsidRPr="0001676B" w:rsidRDefault="0001676B" w:rsidP="000167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01676B">
        <w:rPr>
          <w:rFonts w:eastAsia="Times New Roman" w:cs="Times New Roman"/>
          <w:b/>
          <w:szCs w:val="20"/>
        </w:rPr>
        <w:t>South Carolina General Assembly</w:t>
      </w:r>
    </w:p>
    <w:p w:rsidR="0001676B" w:rsidRPr="0001676B" w:rsidRDefault="0001676B" w:rsidP="000167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1676B">
        <w:rPr>
          <w:rFonts w:eastAsia="Times New Roman" w:cs="Times New Roman"/>
          <w:szCs w:val="20"/>
        </w:rPr>
        <w:t>121st Session, 2015-2016</w:t>
      </w:r>
    </w:p>
    <w:p w:rsidR="0001676B" w:rsidRPr="0001676B" w:rsidRDefault="0001676B" w:rsidP="000167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1676B" w:rsidRPr="0001676B" w:rsidRDefault="005B6FF4" w:rsidP="000167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A278, R293, S777</w:t>
      </w:r>
    </w:p>
    <w:p w:rsidR="0001676B" w:rsidRPr="0001676B" w:rsidRDefault="0001676B" w:rsidP="000167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01676B" w:rsidRPr="0001676B" w:rsidRDefault="0001676B" w:rsidP="000167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1676B">
        <w:rPr>
          <w:rFonts w:eastAsia="Times New Roman" w:cs="Times New Roman"/>
          <w:b/>
          <w:szCs w:val="20"/>
        </w:rPr>
        <w:t>STATUS INFORMATION</w:t>
      </w:r>
    </w:p>
    <w:p w:rsidR="0001676B" w:rsidRPr="0001676B" w:rsidRDefault="0001676B" w:rsidP="000167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1676B" w:rsidRPr="0001676B" w:rsidRDefault="0001676B" w:rsidP="000167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1676B">
        <w:rPr>
          <w:rFonts w:eastAsia="Times New Roman" w:cs="Times New Roman"/>
          <w:szCs w:val="20"/>
        </w:rPr>
        <w:t>General Bill</w:t>
      </w:r>
    </w:p>
    <w:p w:rsidR="0001676B" w:rsidRPr="0001676B" w:rsidRDefault="0001676B" w:rsidP="000167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1676B">
        <w:rPr>
          <w:rFonts w:eastAsia="Times New Roman" w:cs="Times New Roman"/>
          <w:szCs w:val="20"/>
        </w:rPr>
        <w:t>Sponsors: Senators Malloy and Bennett</w:t>
      </w:r>
    </w:p>
    <w:p w:rsidR="0001676B" w:rsidRPr="0001676B" w:rsidRDefault="0001676B" w:rsidP="000167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1676B">
        <w:rPr>
          <w:rFonts w:eastAsia="Times New Roman" w:cs="Times New Roman"/>
          <w:szCs w:val="20"/>
        </w:rPr>
        <w:t>Document Path: l:\council\bills\nl\13499zw15.docx</w:t>
      </w:r>
    </w:p>
    <w:p w:rsidR="0001676B" w:rsidRPr="0001676B" w:rsidRDefault="0001676B" w:rsidP="000167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33324" w:rsidRDefault="00533324" w:rsidP="000167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14, 2015</w:t>
      </w:r>
    </w:p>
    <w:p w:rsidR="00533324" w:rsidRDefault="00533324" w:rsidP="000167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26, 2016</w:t>
      </w:r>
    </w:p>
    <w:p w:rsidR="00533324" w:rsidRDefault="00533324" w:rsidP="000167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2, 2016</w:t>
      </w:r>
    </w:p>
    <w:p w:rsidR="00533324" w:rsidRDefault="00533324" w:rsidP="000167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2, 2016</w:t>
      </w:r>
    </w:p>
    <w:p w:rsidR="00533324" w:rsidRDefault="00533324" w:rsidP="000167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9, 2016, Signed</w:t>
      </w:r>
    </w:p>
    <w:p w:rsidR="00533324" w:rsidRDefault="00533324" w:rsidP="000167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1676B" w:rsidRPr="0001676B" w:rsidRDefault="0001676B" w:rsidP="000167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1676B">
        <w:rPr>
          <w:rFonts w:eastAsia="Times New Roman" w:cs="Times New Roman"/>
          <w:szCs w:val="20"/>
        </w:rPr>
        <w:t>Summary: Veteran Affairs</w:t>
      </w:r>
    </w:p>
    <w:p w:rsidR="0001676B" w:rsidRPr="0001676B" w:rsidRDefault="0001676B" w:rsidP="000167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1676B" w:rsidRPr="0001676B" w:rsidRDefault="0001676B" w:rsidP="000167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1676B" w:rsidRPr="0001676B" w:rsidRDefault="0001676B" w:rsidP="0001676B">
      <w:pPr>
        <w:widowControl w:val="0"/>
        <w:tabs>
          <w:tab w:val="center" w:pos="590"/>
          <w:tab w:val="center" w:pos="1440"/>
          <w:tab w:val="left" w:pos="1872"/>
          <w:tab w:val="left" w:pos="9187"/>
        </w:tabs>
        <w:rPr>
          <w:rFonts w:eastAsia="Times New Roman" w:cs="Times New Roman"/>
          <w:szCs w:val="20"/>
        </w:rPr>
      </w:pPr>
      <w:r w:rsidRPr="0001676B">
        <w:rPr>
          <w:rFonts w:eastAsia="Times New Roman" w:cs="Times New Roman"/>
          <w:b/>
          <w:szCs w:val="20"/>
        </w:rPr>
        <w:t>HISTORY OF LEGISLATIVE ACTIONS</w:t>
      </w:r>
    </w:p>
    <w:p w:rsidR="0001676B" w:rsidRPr="0001676B" w:rsidRDefault="0001676B" w:rsidP="0001676B">
      <w:pPr>
        <w:widowControl w:val="0"/>
        <w:tabs>
          <w:tab w:val="center" w:pos="590"/>
          <w:tab w:val="center" w:pos="1440"/>
          <w:tab w:val="left" w:pos="1872"/>
          <w:tab w:val="left" w:pos="9187"/>
        </w:tabs>
        <w:rPr>
          <w:rFonts w:eastAsia="Times New Roman" w:cs="Times New Roman"/>
          <w:szCs w:val="20"/>
        </w:rPr>
      </w:pPr>
    </w:p>
    <w:p w:rsidR="0001676B" w:rsidRPr="0001676B" w:rsidRDefault="0001676B" w:rsidP="0001676B">
      <w:pPr>
        <w:widowControl w:val="0"/>
        <w:tabs>
          <w:tab w:val="center" w:pos="590"/>
          <w:tab w:val="center" w:pos="1440"/>
          <w:tab w:val="left" w:pos="1872"/>
          <w:tab w:val="left" w:pos="9187"/>
        </w:tabs>
        <w:rPr>
          <w:rFonts w:eastAsia="Times New Roman" w:cs="Times New Roman"/>
          <w:szCs w:val="20"/>
        </w:rPr>
      </w:pPr>
      <w:r w:rsidRPr="0001676B">
        <w:rPr>
          <w:rFonts w:eastAsia="Times New Roman" w:cs="Times New Roman"/>
          <w:szCs w:val="20"/>
          <w:u w:val="single"/>
        </w:rPr>
        <w:tab/>
        <w:t>Date</w:t>
      </w:r>
      <w:r w:rsidRPr="0001676B">
        <w:rPr>
          <w:rFonts w:eastAsia="Times New Roman" w:cs="Times New Roman"/>
          <w:szCs w:val="20"/>
          <w:u w:val="single"/>
        </w:rPr>
        <w:tab/>
        <w:t>Body</w:t>
      </w:r>
      <w:r w:rsidRPr="0001676B">
        <w:rPr>
          <w:rFonts w:eastAsia="Times New Roman" w:cs="Times New Roman"/>
          <w:szCs w:val="20"/>
          <w:u w:val="single"/>
        </w:rPr>
        <w:tab/>
        <w:t>Action Description with journal page number</w:t>
      </w:r>
      <w:r w:rsidRPr="0001676B">
        <w:rPr>
          <w:rFonts w:eastAsia="Times New Roman" w:cs="Times New Roman"/>
          <w:szCs w:val="20"/>
          <w:u w:val="single"/>
        </w:rPr>
        <w:tab/>
      </w:r>
    </w:p>
    <w:p w:rsidR="005B6FF4" w:rsidRDefault="005B6FF4" w:rsidP="005B6FF4">
      <w:pPr>
        <w:widowControl w:val="0"/>
        <w:tabs>
          <w:tab w:val="right" w:pos="1008"/>
          <w:tab w:val="left" w:pos="1152"/>
          <w:tab w:val="left" w:pos="1872"/>
          <w:tab w:val="left" w:pos="9187"/>
        </w:tabs>
        <w:ind w:left="2088" w:hanging="2088"/>
        <w:rPr>
          <w:rFonts w:cs="Times New Roman"/>
        </w:rPr>
      </w:pPr>
      <w:r>
        <w:rPr>
          <w:rFonts w:cs="Times New Roman"/>
        </w:rPr>
        <w:tab/>
        <w:t>5/14/2015</w:t>
      </w:r>
      <w:r>
        <w:rPr>
          <w:rFonts w:cs="Times New Roman"/>
        </w:rPr>
        <w:tab/>
        <w:t>Senate</w:t>
      </w:r>
      <w:r>
        <w:rPr>
          <w:rFonts w:cs="Times New Roman"/>
        </w:rPr>
        <w:tab/>
      </w:r>
      <w:r w:rsidRPr="00FA689A">
        <w:rPr>
          <w:rFonts w:cs="Times New Roman"/>
        </w:rPr>
        <w:t>Introduced and read first time (</w:t>
      </w:r>
      <w:hyperlink r:id="rId7" w:history="1">
        <w:r w:rsidRPr="00071608">
          <w:rPr>
            <w:rStyle w:val="Hyperlink"/>
            <w:rFonts w:cs="Times New Roman"/>
          </w:rPr>
          <w:t>Senate Journal</w:t>
        </w:r>
        <w:r w:rsidRPr="00071608">
          <w:rPr>
            <w:rStyle w:val="Hyperlink"/>
            <w:rFonts w:cs="Times New Roman"/>
          </w:rPr>
          <w:noBreakHyphen/>
          <w:t>page 11</w:t>
        </w:r>
      </w:hyperlink>
      <w:r w:rsidRPr="00FA689A">
        <w:rPr>
          <w:rFonts w:cs="Times New Roman"/>
        </w:rPr>
        <w:t>)</w:t>
      </w:r>
    </w:p>
    <w:p w:rsidR="005B6FF4" w:rsidRDefault="005B6FF4" w:rsidP="005B6FF4">
      <w:pPr>
        <w:widowControl w:val="0"/>
        <w:tabs>
          <w:tab w:val="right" w:pos="1008"/>
          <w:tab w:val="left" w:pos="1152"/>
          <w:tab w:val="left" w:pos="1872"/>
          <w:tab w:val="left" w:pos="9187"/>
        </w:tabs>
        <w:ind w:left="2088" w:hanging="2088"/>
        <w:rPr>
          <w:rFonts w:cs="Times New Roman"/>
        </w:rPr>
      </w:pPr>
      <w:r>
        <w:rPr>
          <w:rFonts w:cs="Times New Roman"/>
        </w:rPr>
        <w:tab/>
        <w:t>5/14/2015</w:t>
      </w:r>
      <w:r>
        <w:rPr>
          <w:rFonts w:cs="Times New Roman"/>
        </w:rPr>
        <w:tab/>
        <w:t>Senate</w:t>
      </w:r>
      <w:r>
        <w:rPr>
          <w:rFonts w:cs="Times New Roman"/>
        </w:rPr>
        <w:tab/>
      </w:r>
      <w:r w:rsidRPr="00FA689A">
        <w:rPr>
          <w:rFonts w:cs="Times New Roman"/>
        </w:rPr>
        <w:t>Ref</w:t>
      </w:r>
      <w:r>
        <w:rPr>
          <w:rFonts w:cs="Times New Roman"/>
        </w:rPr>
        <w:t xml:space="preserve">erred to Committee on </w:t>
      </w:r>
      <w:r w:rsidRPr="00FA689A">
        <w:rPr>
          <w:rFonts w:cs="Times New Roman"/>
          <w:b/>
        </w:rPr>
        <w:t>Judiciary</w:t>
      </w:r>
      <w:r>
        <w:rPr>
          <w:rFonts w:cs="Times New Roman"/>
        </w:rPr>
        <w:t xml:space="preserve"> </w:t>
      </w:r>
      <w:r w:rsidRPr="00FA689A">
        <w:rPr>
          <w:rFonts w:cs="Times New Roman"/>
        </w:rPr>
        <w:t>(</w:t>
      </w:r>
      <w:hyperlink r:id="rId8" w:history="1">
        <w:r w:rsidRPr="00071608">
          <w:rPr>
            <w:rStyle w:val="Hyperlink"/>
            <w:rFonts w:cs="Times New Roman"/>
          </w:rPr>
          <w:t>Senate Journal</w:t>
        </w:r>
        <w:r w:rsidRPr="00071608">
          <w:rPr>
            <w:rStyle w:val="Hyperlink"/>
            <w:rFonts w:cs="Times New Roman"/>
          </w:rPr>
          <w:noBreakHyphen/>
          <w:t>page 11</w:t>
        </w:r>
      </w:hyperlink>
      <w:r w:rsidRPr="00FA689A">
        <w:rPr>
          <w:rFonts w:cs="Times New Roman"/>
        </w:rPr>
        <w:t>)</w:t>
      </w:r>
    </w:p>
    <w:p w:rsidR="005B6FF4" w:rsidRDefault="005B6FF4" w:rsidP="005B6FF4">
      <w:pPr>
        <w:widowControl w:val="0"/>
        <w:tabs>
          <w:tab w:val="right" w:pos="1008"/>
          <w:tab w:val="left" w:pos="1152"/>
          <w:tab w:val="left" w:pos="1872"/>
          <w:tab w:val="left" w:pos="9187"/>
        </w:tabs>
        <w:ind w:left="2088" w:hanging="2088"/>
        <w:rPr>
          <w:rFonts w:cs="Times New Roman"/>
        </w:rPr>
      </w:pPr>
      <w:r>
        <w:rPr>
          <w:rFonts w:cs="Times New Roman"/>
        </w:rPr>
        <w:tab/>
        <w:t>2/18/2016</w:t>
      </w:r>
      <w:r>
        <w:rPr>
          <w:rFonts w:cs="Times New Roman"/>
        </w:rPr>
        <w:tab/>
        <w:t>Senate</w:t>
      </w:r>
      <w:r>
        <w:rPr>
          <w:rFonts w:cs="Times New Roman"/>
        </w:rPr>
        <w:tab/>
      </w:r>
      <w:r w:rsidRPr="00FA689A">
        <w:rPr>
          <w:rFonts w:cs="Times New Roman"/>
        </w:rPr>
        <w:t>Referred to Subc</w:t>
      </w:r>
      <w:r>
        <w:rPr>
          <w:rFonts w:cs="Times New Roman"/>
        </w:rPr>
        <w:t xml:space="preserve">ommittee: Malloy (ch), Bennett, </w:t>
      </w:r>
      <w:r w:rsidRPr="00FA689A">
        <w:rPr>
          <w:rFonts w:cs="Times New Roman"/>
        </w:rPr>
        <w:t>Johnson, Thurmond, Young</w:t>
      </w:r>
    </w:p>
    <w:p w:rsidR="005B6FF4" w:rsidRDefault="005B6FF4" w:rsidP="005B6FF4">
      <w:pPr>
        <w:widowControl w:val="0"/>
        <w:tabs>
          <w:tab w:val="right" w:pos="1008"/>
          <w:tab w:val="left" w:pos="1152"/>
          <w:tab w:val="left" w:pos="1872"/>
          <w:tab w:val="left" w:pos="9187"/>
        </w:tabs>
        <w:ind w:left="2088" w:hanging="2088"/>
        <w:rPr>
          <w:rFonts w:cs="Times New Roman"/>
        </w:rPr>
      </w:pPr>
      <w:r>
        <w:rPr>
          <w:rFonts w:cs="Times New Roman"/>
        </w:rPr>
        <w:tab/>
        <w:t>4/13/2016</w:t>
      </w:r>
      <w:r>
        <w:rPr>
          <w:rFonts w:cs="Times New Roman"/>
        </w:rPr>
        <w:tab/>
        <w:t>Senate</w:t>
      </w:r>
      <w:r>
        <w:rPr>
          <w:rFonts w:cs="Times New Roman"/>
        </w:rPr>
        <w:tab/>
      </w:r>
      <w:r w:rsidRPr="00FA689A">
        <w:rPr>
          <w:rFonts w:cs="Times New Roman"/>
        </w:rPr>
        <w:t>Committee r</w:t>
      </w:r>
      <w:r>
        <w:rPr>
          <w:rFonts w:cs="Times New Roman"/>
        </w:rPr>
        <w:t xml:space="preserve">eport: Favorable with amendment </w:t>
      </w:r>
      <w:r w:rsidRPr="00FA689A">
        <w:rPr>
          <w:rFonts w:cs="Times New Roman"/>
          <w:b/>
        </w:rPr>
        <w:t>Judiciary</w:t>
      </w:r>
      <w:r w:rsidRPr="00FA689A">
        <w:rPr>
          <w:rFonts w:cs="Times New Roman"/>
        </w:rPr>
        <w:t xml:space="preserve"> (</w:t>
      </w:r>
      <w:hyperlink r:id="rId9" w:history="1">
        <w:r w:rsidRPr="00071608">
          <w:rPr>
            <w:rStyle w:val="Hyperlink"/>
            <w:rFonts w:cs="Times New Roman"/>
          </w:rPr>
          <w:t>Senate Journal</w:t>
        </w:r>
        <w:r w:rsidRPr="00071608">
          <w:rPr>
            <w:rStyle w:val="Hyperlink"/>
            <w:rFonts w:cs="Times New Roman"/>
          </w:rPr>
          <w:noBreakHyphen/>
          <w:t>page 14</w:t>
        </w:r>
      </w:hyperlink>
      <w:r w:rsidRPr="00FA689A">
        <w:rPr>
          <w:rFonts w:cs="Times New Roman"/>
        </w:rPr>
        <w:t>)</w:t>
      </w:r>
    </w:p>
    <w:p w:rsidR="005B6FF4" w:rsidRDefault="005B6FF4" w:rsidP="005B6FF4">
      <w:pPr>
        <w:widowControl w:val="0"/>
        <w:tabs>
          <w:tab w:val="right" w:pos="1008"/>
          <w:tab w:val="left" w:pos="1152"/>
          <w:tab w:val="left" w:pos="1872"/>
          <w:tab w:val="left" w:pos="9187"/>
        </w:tabs>
        <w:ind w:left="2088" w:hanging="2088"/>
        <w:rPr>
          <w:rFonts w:cs="Times New Roman"/>
        </w:rPr>
      </w:pPr>
      <w:r>
        <w:rPr>
          <w:rFonts w:cs="Times New Roman"/>
        </w:rPr>
        <w:tab/>
        <w:t>4/19/2016</w:t>
      </w:r>
      <w:r>
        <w:rPr>
          <w:rFonts w:cs="Times New Roman"/>
        </w:rPr>
        <w:tab/>
        <w:t>Senate</w:t>
      </w:r>
      <w:r>
        <w:rPr>
          <w:rFonts w:cs="Times New Roman"/>
        </w:rPr>
        <w:tab/>
      </w:r>
      <w:r w:rsidRPr="00FA689A">
        <w:rPr>
          <w:rFonts w:cs="Times New Roman"/>
        </w:rPr>
        <w:t>Committee Amendment Adopted (</w:t>
      </w:r>
      <w:hyperlink r:id="rId10" w:history="1">
        <w:r w:rsidRPr="00071608">
          <w:rPr>
            <w:rStyle w:val="Hyperlink"/>
            <w:rFonts w:cs="Times New Roman"/>
          </w:rPr>
          <w:t>Senate Journal</w:t>
        </w:r>
        <w:r w:rsidRPr="00071608">
          <w:rPr>
            <w:rStyle w:val="Hyperlink"/>
            <w:rFonts w:cs="Times New Roman"/>
          </w:rPr>
          <w:noBreakHyphen/>
          <w:t>page 21</w:t>
        </w:r>
      </w:hyperlink>
      <w:r w:rsidRPr="00FA689A">
        <w:rPr>
          <w:rFonts w:cs="Times New Roman"/>
        </w:rPr>
        <w:t>)</w:t>
      </w:r>
    </w:p>
    <w:p w:rsidR="005B6FF4" w:rsidRDefault="005B6FF4" w:rsidP="005B6FF4">
      <w:pPr>
        <w:widowControl w:val="0"/>
        <w:tabs>
          <w:tab w:val="right" w:pos="1008"/>
          <w:tab w:val="left" w:pos="1152"/>
          <w:tab w:val="left" w:pos="1872"/>
          <w:tab w:val="left" w:pos="9187"/>
        </w:tabs>
        <w:ind w:left="2088" w:hanging="2088"/>
        <w:rPr>
          <w:rFonts w:cs="Times New Roman"/>
        </w:rPr>
      </w:pPr>
      <w:r>
        <w:rPr>
          <w:rFonts w:cs="Times New Roman"/>
        </w:rPr>
        <w:tab/>
        <w:t>4/19/2016</w:t>
      </w:r>
      <w:r>
        <w:rPr>
          <w:rFonts w:cs="Times New Roman"/>
        </w:rPr>
        <w:tab/>
        <w:t>Senate</w:t>
      </w:r>
      <w:r>
        <w:rPr>
          <w:rFonts w:cs="Times New Roman"/>
        </w:rPr>
        <w:tab/>
      </w:r>
      <w:r w:rsidRPr="00FA689A">
        <w:rPr>
          <w:rFonts w:cs="Times New Roman"/>
        </w:rPr>
        <w:t>Read second time (</w:t>
      </w:r>
      <w:hyperlink r:id="rId11" w:history="1">
        <w:r w:rsidRPr="00071608">
          <w:rPr>
            <w:rStyle w:val="Hyperlink"/>
            <w:rFonts w:cs="Times New Roman"/>
          </w:rPr>
          <w:t>Senate Journal</w:t>
        </w:r>
        <w:r w:rsidRPr="00071608">
          <w:rPr>
            <w:rStyle w:val="Hyperlink"/>
            <w:rFonts w:cs="Times New Roman"/>
          </w:rPr>
          <w:noBreakHyphen/>
          <w:t>page 21</w:t>
        </w:r>
      </w:hyperlink>
      <w:r w:rsidRPr="00FA689A">
        <w:rPr>
          <w:rFonts w:cs="Times New Roman"/>
        </w:rPr>
        <w:t>)</w:t>
      </w:r>
    </w:p>
    <w:p w:rsidR="005B6FF4" w:rsidRDefault="005B6FF4" w:rsidP="005B6FF4">
      <w:pPr>
        <w:widowControl w:val="0"/>
        <w:tabs>
          <w:tab w:val="right" w:pos="1008"/>
          <w:tab w:val="left" w:pos="1152"/>
          <w:tab w:val="left" w:pos="1872"/>
          <w:tab w:val="left" w:pos="9187"/>
        </w:tabs>
        <w:ind w:left="2088" w:hanging="2088"/>
        <w:rPr>
          <w:rFonts w:cs="Times New Roman"/>
        </w:rPr>
      </w:pPr>
      <w:r>
        <w:rPr>
          <w:rFonts w:cs="Times New Roman"/>
        </w:rPr>
        <w:tab/>
        <w:t>4/19/2016</w:t>
      </w:r>
      <w:r>
        <w:rPr>
          <w:rFonts w:cs="Times New Roman"/>
        </w:rPr>
        <w:tab/>
        <w:t>Senate</w:t>
      </w:r>
      <w:r>
        <w:rPr>
          <w:rFonts w:cs="Times New Roman"/>
        </w:rPr>
        <w:tab/>
      </w:r>
      <w:r w:rsidRPr="00FA689A">
        <w:rPr>
          <w:rFonts w:cs="Times New Roman"/>
        </w:rPr>
        <w:t>Roll call Ayes</w:t>
      </w:r>
      <w:r>
        <w:rPr>
          <w:rFonts w:cs="Times New Roman"/>
        </w:rPr>
        <w:noBreakHyphen/>
      </w:r>
      <w:r w:rsidRPr="00FA689A">
        <w:rPr>
          <w:rFonts w:cs="Times New Roman"/>
        </w:rPr>
        <w:t>40  Nays</w:t>
      </w:r>
      <w:r>
        <w:rPr>
          <w:rFonts w:cs="Times New Roman"/>
        </w:rPr>
        <w:noBreakHyphen/>
      </w:r>
      <w:r w:rsidRPr="00FA689A">
        <w:rPr>
          <w:rFonts w:cs="Times New Roman"/>
        </w:rPr>
        <w:t>0 (</w:t>
      </w:r>
      <w:hyperlink r:id="rId12" w:history="1">
        <w:r w:rsidRPr="00071608">
          <w:rPr>
            <w:rStyle w:val="Hyperlink"/>
            <w:rFonts w:cs="Times New Roman"/>
          </w:rPr>
          <w:t>Senate Journal</w:t>
        </w:r>
        <w:r w:rsidRPr="00071608">
          <w:rPr>
            <w:rStyle w:val="Hyperlink"/>
            <w:rFonts w:cs="Times New Roman"/>
          </w:rPr>
          <w:noBreakHyphen/>
          <w:t>page 21</w:t>
        </w:r>
      </w:hyperlink>
      <w:r w:rsidRPr="00FA689A">
        <w:rPr>
          <w:rFonts w:cs="Times New Roman"/>
        </w:rPr>
        <w:t>)</w:t>
      </w:r>
    </w:p>
    <w:p w:rsidR="005B6FF4" w:rsidRDefault="005B6FF4" w:rsidP="005B6FF4">
      <w:pPr>
        <w:widowControl w:val="0"/>
        <w:tabs>
          <w:tab w:val="right" w:pos="1008"/>
          <w:tab w:val="left" w:pos="1152"/>
          <w:tab w:val="left" w:pos="1872"/>
          <w:tab w:val="left" w:pos="9187"/>
        </w:tabs>
        <w:ind w:left="2088" w:hanging="2088"/>
        <w:rPr>
          <w:rFonts w:cs="Times New Roman"/>
        </w:rPr>
      </w:pPr>
      <w:r>
        <w:rPr>
          <w:rFonts w:cs="Times New Roman"/>
        </w:rPr>
        <w:tab/>
        <w:t>4/21/2016</w:t>
      </w:r>
      <w:r>
        <w:rPr>
          <w:rFonts w:cs="Times New Roman"/>
        </w:rPr>
        <w:tab/>
        <w:t>Senate</w:t>
      </w:r>
      <w:r>
        <w:rPr>
          <w:rFonts w:cs="Times New Roman"/>
        </w:rPr>
        <w:tab/>
      </w:r>
      <w:r w:rsidRPr="00FA689A">
        <w:rPr>
          <w:rFonts w:cs="Times New Roman"/>
        </w:rPr>
        <w:t>Re</w:t>
      </w:r>
      <w:r>
        <w:rPr>
          <w:rFonts w:cs="Times New Roman"/>
        </w:rPr>
        <w:t xml:space="preserve">ad third time and sent to House </w:t>
      </w:r>
      <w:r w:rsidRPr="00FA689A">
        <w:rPr>
          <w:rFonts w:cs="Times New Roman"/>
        </w:rPr>
        <w:t>(</w:t>
      </w:r>
      <w:hyperlink r:id="rId13" w:history="1">
        <w:r w:rsidRPr="00071608">
          <w:rPr>
            <w:rStyle w:val="Hyperlink"/>
            <w:rFonts w:cs="Times New Roman"/>
          </w:rPr>
          <w:t>Senate Journal</w:t>
        </w:r>
        <w:r w:rsidRPr="00071608">
          <w:rPr>
            <w:rStyle w:val="Hyperlink"/>
            <w:rFonts w:cs="Times New Roman"/>
          </w:rPr>
          <w:noBreakHyphen/>
          <w:t>page 20</w:t>
        </w:r>
      </w:hyperlink>
      <w:r w:rsidRPr="00FA689A">
        <w:rPr>
          <w:rFonts w:cs="Times New Roman"/>
        </w:rPr>
        <w:t>)</w:t>
      </w:r>
    </w:p>
    <w:p w:rsidR="005B6FF4" w:rsidRDefault="005B6FF4" w:rsidP="005B6FF4">
      <w:pPr>
        <w:widowControl w:val="0"/>
        <w:tabs>
          <w:tab w:val="right" w:pos="1008"/>
          <w:tab w:val="left" w:pos="1152"/>
          <w:tab w:val="left" w:pos="1872"/>
          <w:tab w:val="left" w:pos="9187"/>
        </w:tabs>
        <w:ind w:left="2088" w:hanging="2088"/>
        <w:rPr>
          <w:rFonts w:cs="Times New Roman"/>
        </w:rPr>
      </w:pPr>
      <w:r>
        <w:rPr>
          <w:rFonts w:cs="Times New Roman"/>
        </w:rPr>
        <w:tab/>
        <w:t>4/21/2016</w:t>
      </w:r>
      <w:r>
        <w:rPr>
          <w:rFonts w:cs="Times New Roman"/>
        </w:rPr>
        <w:tab/>
      </w:r>
      <w:r>
        <w:rPr>
          <w:rFonts w:cs="Times New Roman"/>
        </w:rPr>
        <w:tab/>
      </w:r>
      <w:r w:rsidRPr="00FA689A">
        <w:rPr>
          <w:rFonts w:cs="Times New Roman"/>
        </w:rPr>
        <w:t>Scrivener's error corrected</w:t>
      </w:r>
    </w:p>
    <w:p w:rsidR="005B6FF4" w:rsidRDefault="005B6FF4" w:rsidP="005B6FF4">
      <w:pPr>
        <w:widowControl w:val="0"/>
        <w:tabs>
          <w:tab w:val="right" w:pos="1008"/>
          <w:tab w:val="left" w:pos="1152"/>
          <w:tab w:val="left" w:pos="1872"/>
          <w:tab w:val="left" w:pos="9187"/>
        </w:tabs>
        <w:ind w:left="2088" w:hanging="2088"/>
        <w:rPr>
          <w:rFonts w:cs="Times New Roman"/>
        </w:rPr>
      </w:pPr>
      <w:r>
        <w:rPr>
          <w:rFonts w:cs="Times New Roman"/>
        </w:rPr>
        <w:tab/>
        <w:t>4/26/2016</w:t>
      </w:r>
      <w:r>
        <w:rPr>
          <w:rFonts w:cs="Times New Roman"/>
        </w:rPr>
        <w:tab/>
        <w:t>House</w:t>
      </w:r>
      <w:r>
        <w:rPr>
          <w:rFonts w:cs="Times New Roman"/>
        </w:rPr>
        <w:tab/>
      </w:r>
      <w:r w:rsidRPr="00FA689A">
        <w:rPr>
          <w:rFonts w:cs="Times New Roman"/>
        </w:rPr>
        <w:t>Introduced and read first time (</w:t>
      </w:r>
      <w:hyperlink r:id="rId14" w:history="1">
        <w:r w:rsidRPr="00071608">
          <w:rPr>
            <w:rStyle w:val="Hyperlink"/>
            <w:rFonts w:cs="Times New Roman"/>
          </w:rPr>
          <w:t>House Journal</w:t>
        </w:r>
        <w:r w:rsidRPr="00071608">
          <w:rPr>
            <w:rStyle w:val="Hyperlink"/>
            <w:rFonts w:cs="Times New Roman"/>
          </w:rPr>
          <w:noBreakHyphen/>
          <w:t>page 4</w:t>
        </w:r>
      </w:hyperlink>
      <w:r w:rsidRPr="00FA689A">
        <w:rPr>
          <w:rFonts w:cs="Times New Roman"/>
        </w:rPr>
        <w:t>)</w:t>
      </w:r>
    </w:p>
    <w:p w:rsidR="005B6FF4" w:rsidRDefault="005B6FF4" w:rsidP="005B6FF4">
      <w:pPr>
        <w:widowControl w:val="0"/>
        <w:tabs>
          <w:tab w:val="right" w:pos="1008"/>
          <w:tab w:val="left" w:pos="1152"/>
          <w:tab w:val="left" w:pos="1872"/>
          <w:tab w:val="left" w:pos="9187"/>
        </w:tabs>
        <w:ind w:left="2088" w:hanging="2088"/>
        <w:rPr>
          <w:rFonts w:cs="Times New Roman"/>
        </w:rPr>
      </w:pPr>
      <w:r>
        <w:rPr>
          <w:rFonts w:cs="Times New Roman"/>
        </w:rPr>
        <w:tab/>
        <w:t>4/26/2016</w:t>
      </w:r>
      <w:r>
        <w:rPr>
          <w:rFonts w:cs="Times New Roman"/>
        </w:rPr>
        <w:tab/>
        <w:t>House</w:t>
      </w:r>
      <w:r>
        <w:rPr>
          <w:rFonts w:cs="Times New Roman"/>
        </w:rPr>
        <w:tab/>
      </w:r>
      <w:r w:rsidRPr="00FA689A">
        <w:rPr>
          <w:rFonts w:cs="Times New Roman"/>
        </w:rPr>
        <w:t>Ref</w:t>
      </w:r>
      <w:r>
        <w:rPr>
          <w:rFonts w:cs="Times New Roman"/>
        </w:rPr>
        <w:t xml:space="preserve">erred to Committee on </w:t>
      </w:r>
      <w:r w:rsidRPr="00FA689A">
        <w:rPr>
          <w:rFonts w:cs="Times New Roman"/>
          <w:b/>
        </w:rPr>
        <w:t>Judiciary</w:t>
      </w:r>
      <w:r>
        <w:rPr>
          <w:rFonts w:cs="Times New Roman"/>
        </w:rPr>
        <w:t xml:space="preserve"> </w:t>
      </w:r>
      <w:r w:rsidRPr="00FA689A">
        <w:rPr>
          <w:rFonts w:cs="Times New Roman"/>
        </w:rPr>
        <w:t>(</w:t>
      </w:r>
      <w:hyperlink r:id="rId15" w:history="1">
        <w:r w:rsidRPr="00071608">
          <w:rPr>
            <w:rStyle w:val="Hyperlink"/>
            <w:rFonts w:cs="Times New Roman"/>
          </w:rPr>
          <w:t>House Journal</w:t>
        </w:r>
        <w:r w:rsidRPr="00071608">
          <w:rPr>
            <w:rStyle w:val="Hyperlink"/>
            <w:rFonts w:cs="Times New Roman"/>
          </w:rPr>
          <w:noBreakHyphen/>
          <w:t>page 4</w:t>
        </w:r>
      </w:hyperlink>
      <w:r w:rsidRPr="00FA689A">
        <w:rPr>
          <w:rFonts w:cs="Times New Roman"/>
        </w:rPr>
        <w:t>)</w:t>
      </w:r>
    </w:p>
    <w:p w:rsidR="005B6FF4" w:rsidRDefault="005B6FF4" w:rsidP="005B6FF4">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House</w:t>
      </w:r>
      <w:r>
        <w:rPr>
          <w:rFonts w:cs="Times New Roman"/>
        </w:rPr>
        <w:tab/>
      </w:r>
      <w:r w:rsidRPr="00FA689A">
        <w:rPr>
          <w:rFonts w:cs="Times New Roman"/>
        </w:rPr>
        <w:t>Commit</w:t>
      </w:r>
      <w:r>
        <w:rPr>
          <w:rFonts w:cs="Times New Roman"/>
        </w:rPr>
        <w:t xml:space="preserve">tee report: Favorable </w:t>
      </w:r>
      <w:r w:rsidRPr="00FA689A">
        <w:rPr>
          <w:rFonts w:cs="Times New Roman"/>
          <w:b/>
        </w:rPr>
        <w:t>Judiciary</w:t>
      </w:r>
      <w:r>
        <w:rPr>
          <w:rFonts w:cs="Times New Roman"/>
        </w:rPr>
        <w:t xml:space="preserve"> </w:t>
      </w:r>
      <w:r w:rsidRPr="00FA689A">
        <w:rPr>
          <w:rFonts w:cs="Times New Roman"/>
        </w:rPr>
        <w:t>(</w:t>
      </w:r>
      <w:hyperlink r:id="rId16" w:history="1">
        <w:r w:rsidRPr="00071608">
          <w:rPr>
            <w:rStyle w:val="Hyperlink"/>
            <w:rFonts w:cs="Times New Roman"/>
          </w:rPr>
          <w:t>House Journal</w:t>
        </w:r>
        <w:r w:rsidRPr="00071608">
          <w:rPr>
            <w:rStyle w:val="Hyperlink"/>
            <w:rFonts w:cs="Times New Roman"/>
          </w:rPr>
          <w:noBreakHyphen/>
          <w:t>page 10</w:t>
        </w:r>
      </w:hyperlink>
      <w:r w:rsidRPr="00FA689A">
        <w:rPr>
          <w:rFonts w:cs="Times New Roman"/>
        </w:rPr>
        <w:t>)</w:t>
      </w:r>
    </w:p>
    <w:p w:rsidR="005B6FF4" w:rsidRDefault="005B6FF4" w:rsidP="005B6FF4">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House</w:t>
      </w:r>
      <w:r>
        <w:rPr>
          <w:rFonts w:cs="Times New Roman"/>
        </w:rPr>
        <w:tab/>
      </w:r>
      <w:r w:rsidRPr="00FA689A">
        <w:rPr>
          <w:rFonts w:cs="Times New Roman"/>
        </w:rPr>
        <w:t>Debate adjourned until Wed., 6</w:t>
      </w:r>
      <w:r>
        <w:rPr>
          <w:rFonts w:cs="Times New Roman"/>
        </w:rPr>
        <w:noBreakHyphen/>
        <w:t>1</w:t>
      </w:r>
      <w:r>
        <w:rPr>
          <w:rFonts w:cs="Times New Roman"/>
        </w:rPr>
        <w:noBreakHyphen/>
        <w:t xml:space="preserve">16 </w:t>
      </w:r>
      <w:r w:rsidRPr="00FA689A">
        <w:rPr>
          <w:rFonts w:cs="Times New Roman"/>
        </w:rPr>
        <w:t>(</w:t>
      </w:r>
      <w:hyperlink r:id="rId17" w:history="1">
        <w:r w:rsidRPr="00071608">
          <w:rPr>
            <w:rStyle w:val="Hyperlink"/>
            <w:rFonts w:cs="Times New Roman"/>
          </w:rPr>
          <w:t>House Journal</w:t>
        </w:r>
        <w:r w:rsidRPr="00071608">
          <w:rPr>
            <w:rStyle w:val="Hyperlink"/>
            <w:rFonts w:cs="Times New Roman"/>
          </w:rPr>
          <w:noBreakHyphen/>
          <w:t>page 15</w:t>
        </w:r>
      </w:hyperlink>
      <w:r w:rsidRPr="00FA689A">
        <w:rPr>
          <w:rFonts w:cs="Times New Roman"/>
        </w:rPr>
        <w:t>)</w:t>
      </w:r>
    </w:p>
    <w:p w:rsidR="005B6FF4" w:rsidRDefault="005B6FF4" w:rsidP="005B6FF4">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House</w:t>
      </w:r>
      <w:r>
        <w:rPr>
          <w:rFonts w:cs="Times New Roman"/>
        </w:rPr>
        <w:tab/>
      </w:r>
      <w:r w:rsidRPr="00FA689A">
        <w:rPr>
          <w:rFonts w:cs="Times New Roman"/>
        </w:rPr>
        <w:t>Amended (</w:t>
      </w:r>
      <w:hyperlink r:id="rId18" w:history="1">
        <w:r w:rsidRPr="00071608">
          <w:rPr>
            <w:rStyle w:val="Hyperlink"/>
            <w:rFonts w:cs="Times New Roman"/>
          </w:rPr>
          <w:t>House Journal</w:t>
        </w:r>
        <w:r w:rsidRPr="00071608">
          <w:rPr>
            <w:rStyle w:val="Hyperlink"/>
            <w:rFonts w:cs="Times New Roman"/>
          </w:rPr>
          <w:noBreakHyphen/>
          <w:t>page 65</w:t>
        </w:r>
      </w:hyperlink>
      <w:r w:rsidRPr="00FA689A">
        <w:rPr>
          <w:rFonts w:cs="Times New Roman"/>
        </w:rPr>
        <w:t>)</w:t>
      </w:r>
    </w:p>
    <w:p w:rsidR="005B6FF4" w:rsidRDefault="005B6FF4" w:rsidP="005B6FF4">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House</w:t>
      </w:r>
      <w:r>
        <w:rPr>
          <w:rFonts w:cs="Times New Roman"/>
        </w:rPr>
        <w:tab/>
      </w:r>
      <w:r w:rsidRPr="00FA689A">
        <w:rPr>
          <w:rFonts w:cs="Times New Roman"/>
        </w:rPr>
        <w:t>Read second time (</w:t>
      </w:r>
      <w:hyperlink r:id="rId19" w:history="1">
        <w:r w:rsidRPr="00071608">
          <w:rPr>
            <w:rStyle w:val="Hyperlink"/>
            <w:rFonts w:cs="Times New Roman"/>
          </w:rPr>
          <w:t>House Journal</w:t>
        </w:r>
        <w:r w:rsidRPr="00071608">
          <w:rPr>
            <w:rStyle w:val="Hyperlink"/>
            <w:rFonts w:cs="Times New Roman"/>
          </w:rPr>
          <w:noBreakHyphen/>
          <w:t>page 65</w:t>
        </w:r>
      </w:hyperlink>
      <w:r w:rsidRPr="00FA689A">
        <w:rPr>
          <w:rFonts w:cs="Times New Roman"/>
        </w:rPr>
        <w:t>)</w:t>
      </w:r>
    </w:p>
    <w:p w:rsidR="005B6FF4" w:rsidRDefault="005B6FF4" w:rsidP="005B6FF4">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House</w:t>
      </w:r>
      <w:r>
        <w:rPr>
          <w:rFonts w:cs="Times New Roman"/>
        </w:rPr>
        <w:tab/>
      </w:r>
      <w:r w:rsidRPr="00FA689A">
        <w:rPr>
          <w:rFonts w:cs="Times New Roman"/>
        </w:rPr>
        <w:t>Roll call Yeas</w:t>
      </w:r>
      <w:r>
        <w:rPr>
          <w:rFonts w:cs="Times New Roman"/>
        </w:rPr>
        <w:noBreakHyphen/>
      </w:r>
      <w:r w:rsidRPr="00FA689A">
        <w:rPr>
          <w:rFonts w:cs="Times New Roman"/>
        </w:rPr>
        <w:t>97  Nays</w:t>
      </w:r>
      <w:r>
        <w:rPr>
          <w:rFonts w:cs="Times New Roman"/>
        </w:rPr>
        <w:noBreakHyphen/>
      </w:r>
      <w:r w:rsidRPr="00FA689A">
        <w:rPr>
          <w:rFonts w:cs="Times New Roman"/>
        </w:rPr>
        <w:t>0 (</w:t>
      </w:r>
      <w:hyperlink r:id="rId20" w:history="1">
        <w:r w:rsidRPr="00071608">
          <w:rPr>
            <w:rStyle w:val="Hyperlink"/>
            <w:rFonts w:cs="Times New Roman"/>
          </w:rPr>
          <w:t>House Journal</w:t>
        </w:r>
        <w:r w:rsidRPr="00071608">
          <w:rPr>
            <w:rStyle w:val="Hyperlink"/>
            <w:rFonts w:cs="Times New Roman"/>
          </w:rPr>
          <w:noBreakHyphen/>
          <w:t>page 68</w:t>
        </w:r>
      </w:hyperlink>
      <w:r w:rsidRPr="00FA689A">
        <w:rPr>
          <w:rFonts w:cs="Times New Roman"/>
        </w:rPr>
        <w:t>)</w:t>
      </w:r>
    </w:p>
    <w:p w:rsidR="005B6FF4" w:rsidRDefault="005B6FF4" w:rsidP="005B6FF4">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House</w:t>
      </w:r>
      <w:r>
        <w:rPr>
          <w:rFonts w:cs="Times New Roman"/>
        </w:rPr>
        <w:tab/>
      </w:r>
      <w:r w:rsidRPr="00FA689A">
        <w:rPr>
          <w:rFonts w:cs="Times New Roman"/>
        </w:rPr>
        <w:t>Read third t</w:t>
      </w:r>
      <w:r>
        <w:rPr>
          <w:rFonts w:cs="Times New Roman"/>
        </w:rPr>
        <w:t xml:space="preserve">ime and returned to Senate with </w:t>
      </w:r>
      <w:r w:rsidRPr="00FA689A">
        <w:rPr>
          <w:rFonts w:cs="Times New Roman"/>
        </w:rPr>
        <w:t>amendments (</w:t>
      </w:r>
      <w:hyperlink r:id="rId21" w:history="1">
        <w:r w:rsidRPr="00071608">
          <w:rPr>
            <w:rStyle w:val="Hyperlink"/>
            <w:rFonts w:cs="Times New Roman"/>
          </w:rPr>
          <w:t>House Journal</w:t>
        </w:r>
        <w:r w:rsidRPr="00071608">
          <w:rPr>
            <w:rStyle w:val="Hyperlink"/>
            <w:rFonts w:cs="Times New Roman"/>
          </w:rPr>
          <w:noBreakHyphen/>
          <w:t>page 4</w:t>
        </w:r>
      </w:hyperlink>
      <w:r w:rsidRPr="00FA689A">
        <w:rPr>
          <w:rFonts w:cs="Times New Roman"/>
        </w:rPr>
        <w:t>)</w:t>
      </w:r>
    </w:p>
    <w:p w:rsidR="005B6FF4" w:rsidRDefault="005B6FF4" w:rsidP="005B6FF4">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Senate</w:t>
      </w:r>
      <w:r>
        <w:rPr>
          <w:rFonts w:cs="Times New Roman"/>
        </w:rPr>
        <w:tab/>
      </w:r>
      <w:r w:rsidRPr="00FA689A">
        <w:rPr>
          <w:rFonts w:cs="Times New Roman"/>
        </w:rPr>
        <w:t>House amendment amended (</w:t>
      </w:r>
      <w:hyperlink r:id="rId22" w:history="1">
        <w:r w:rsidRPr="00071608">
          <w:rPr>
            <w:rStyle w:val="Hyperlink"/>
            <w:rFonts w:cs="Times New Roman"/>
          </w:rPr>
          <w:t>Senate Journal</w:t>
        </w:r>
        <w:r w:rsidRPr="00071608">
          <w:rPr>
            <w:rStyle w:val="Hyperlink"/>
            <w:rFonts w:cs="Times New Roman"/>
          </w:rPr>
          <w:noBreakHyphen/>
          <w:t>page 24</w:t>
        </w:r>
      </w:hyperlink>
      <w:r w:rsidRPr="00FA689A">
        <w:rPr>
          <w:rFonts w:cs="Times New Roman"/>
        </w:rPr>
        <w:t>)</w:t>
      </w:r>
    </w:p>
    <w:p w:rsidR="005B6FF4" w:rsidRDefault="005B6FF4" w:rsidP="005B6FF4">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Senate</w:t>
      </w:r>
      <w:r>
        <w:rPr>
          <w:rFonts w:cs="Times New Roman"/>
        </w:rPr>
        <w:tab/>
      </w:r>
      <w:r w:rsidRPr="00FA689A">
        <w:rPr>
          <w:rFonts w:cs="Times New Roman"/>
        </w:rPr>
        <w:t>Re</w:t>
      </w:r>
      <w:r>
        <w:rPr>
          <w:rFonts w:cs="Times New Roman"/>
        </w:rPr>
        <w:t xml:space="preserve">turned to House with amendments </w:t>
      </w:r>
      <w:r w:rsidRPr="00FA689A">
        <w:rPr>
          <w:rFonts w:cs="Times New Roman"/>
        </w:rPr>
        <w:t>(</w:t>
      </w:r>
      <w:hyperlink r:id="rId23" w:history="1">
        <w:r w:rsidRPr="00071608">
          <w:rPr>
            <w:rStyle w:val="Hyperlink"/>
            <w:rFonts w:cs="Times New Roman"/>
          </w:rPr>
          <w:t>Senate Journal</w:t>
        </w:r>
        <w:r w:rsidRPr="00071608">
          <w:rPr>
            <w:rStyle w:val="Hyperlink"/>
            <w:rFonts w:cs="Times New Roman"/>
          </w:rPr>
          <w:noBreakHyphen/>
          <w:t>page 24</w:t>
        </w:r>
      </w:hyperlink>
      <w:r w:rsidRPr="00FA689A">
        <w:rPr>
          <w:rFonts w:cs="Times New Roman"/>
        </w:rPr>
        <w:t>)</w:t>
      </w:r>
    </w:p>
    <w:p w:rsidR="005B6FF4" w:rsidRDefault="005B6FF4" w:rsidP="005B6FF4">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House</w:t>
      </w:r>
      <w:r>
        <w:rPr>
          <w:rFonts w:cs="Times New Roman"/>
        </w:rPr>
        <w:tab/>
      </w:r>
      <w:r w:rsidRPr="00FA689A">
        <w:rPr>
          <w:rFonts w:cs="Times New Roman"/>
        </w:rPr>
        <w:t>Concurred i</w:t>
      </w:r>
      <w:r>
        <w:rPr>
          <w:rFonts w:cs="Times New Roman"/>
        </w:rPr>
        <w:t xml:space="preserve">n Senate amendment and enrolled </w:t>
      </w:r>
      <w:r w:rsidRPr="00FA689A">
        <w:rPr>
          <w:rFonts w:cs="Times New Roman"/>
        </w:rPr>
        <w:t>(</w:t>
      </w:r>
      <w:hyperlink r:id="rId24" w:history="1">
        <w:r w:rsidRPr="00071608">
          <w:rPr>
            <w:rStyle w:val="Hyperlink"/>
            <w:rFonts w:cs="Times New Roman"/>
          </w:rPr>
          <w:t>House Journal</w:t>
        </w:r>
        <w:r w:rsidRPr="00071608">
          <w:rPr>
            <w:rStyle w:val="Hyperlink"/>
            <w:rFonts w:cs="Times New Roman"/>
          </w:rPr>
          <w:noBreakHyphen/>
          <w:t>page 87</w:t>
        </w:r>
      </w:hyperlink>
      <w:r w:rsidRPr="00FA689A">
        <w:rPr>
          <w:rFonts w:cs="Times New Roman"/>
        </w:rPr>
        <w:t>)</w:t>
      </w:r>
    </w:p>
    <w:p w:rsidR="005B6FF4" w:rsidRDefault="005B6FF4" w:rsidP="005B6FF4">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House</w:t>
      </w:r>
      <w:r>
        <w:rPr>
          <w:rFonts w:cs="Times New Roman"/>
        </w:rPr>
        <w:tab/>
      </w:r>
      <w:r w:rsidRPr="00FA689A">
        <w:rPr>
          <w:rFonts w:cs="Times New Roman"/>
        </w:rPr>
        <w:t>Roll call Yeas</w:t>
      </w:r>
      <w:r>
        <w:rPr>
          <w:rFonts w:cs="Times New Roman"/>
        </w:rPr>
        <w:noBreakHyphen/>
      </w:r>
      <w:r w:rsidRPr="00FA689A">
        <w:rPr>
          <w:rFonts w:cs="Times New Roman"/>
        </w:rPr>
        <w:t>98  Nays</w:t>
      </w:r>
      <w:r>
        <w:rPr>
          <w:rFonts w:cs="Times New Roman"/>
        </w:rPr>
        <w:noBreakHyphen/>
      </w:r>
      <w:r w:rsidRPr="00FA689A">
        <w:rPr>
          <w:rFonts w:cs="Times New Roman"/>
        </w:rPr>
        <w:t>0 (</w:t>
      </w:r>
      <w:hyperlink r:id="rId25" w:history="1">
        <w:r w:rsidRPr="00071608">
          <w:rPr>
            <w:rStyle w:val="Hyperlink"/>
            <w:rFonts w:cs="Times New Roman"/>
          </w:rPr>
          <w:t>House Journal</w:t>
        </w:r>
        <w:r w:rsidRPr="00071608">
          <w:rPr>
            <w:rStyle w:val="Hyperlink"/>
            <w:rFonts w:cs="Times New Roman"/>
          </w:rPr>
          <w:noBreakHyphen/>
          <w:t>page 87</w:t>
        </w:r>
      </w:hyperlink>
      <w:r w:rsidRPr="00FA689A">
        <w:rPr>
          <w:rFonts w:cs="Times New Roman"/>
        </w:rPr>
        <w:t>)</w:t>
      </w:r>
    </w:p>
    <w:p w:rsidR="005B6FF4" w:rsidRDefault="005B6FF4" w:rsidP="005B6FF4">
      <w:pPr>
        <w:widowControl w:val="0"/>
        <w:tabs>
          <w:tab w:val="right" w:pos="1008"/>
          <w:tab w:val="left" w:pos="1152"/>
          <w:tab w:val="left" w:pos="1872"/>
          <w:tab w:val="left" w:pos="9187"/>
        </w:tabs>
        <w:ind w:left="2088" w:hanging="2088"/>
        <w:rPr>
          <w:rFonts w:cs="Times New Roman"/>
        </w:rPr>
      </w:pPr>
      <w:r>
        <w:rPr>
          <w:rFonts w:cs="Times New Roman"/>
        </w:rPr>
        <w:tab/>
        <w:t>6/6/2016</w:t>
      </w:r>
      <w:r>
        <w:rPr>
          <w:rFonts w:cs="Times New Roman"/>
        </w:rPr>
        <w:tab/>
      </w:r>
      <w:r>
        <w:rPr>
          <w:rFonts w:cs="Times New Roman"/>
        </w:rPr>
        <w:tab/>
      </w:r>
      <w:r w:rsidRPr="00FA689A">
        <w:rPr>
          <w:rFonts w:cs="Times New Roman"/>
        </w:rPr>
        <w:t>Ratified R 293</w:t>
      </w:r>
    </w:p>
    <w:p w:rsidR="005B6FF4" w:rsidRDefault="005B6FF4" w:rsidP="005B6FF4">
      <w:pPr>
        <w:widowControl w:val="0"/>
        <w:tabs>
          <w:tab w:val="right" w:pos="1008"/>
          <w:tab w:val="left" w:pos="1152"/>
          <w:tab w:val="left" w:pos="1872"/>
          <w:tab w:val="left" w:pos="9187"/>
        </w:tabs>
        <w:ind w:left="2088" w:hanging="2088"/>
        <w:rPr>
          <w:rFonts w:cs="Times New Roman"/>
        </w:rPr>
      </w:pPr>
      <w:r>
        <w:rPr>
          <w:rFonts w:cs="Times New Roman"/>
        </w:rPr>
        <w:tab/>
        <w:t>6/9/2016</w:t>
      </w:r>
      <w:r>
        <w:rPr>
          <w:rFonts w:cs="Times New Roman"/>
        </w:rPr>
        <w:tab/>
      </w:r>
      <w:r>
        <w:rPr>
          <w:rFonts w:cs="Times New Roman"/>
        </w:rPr>
        <w:tab/>
      </w:r>
      <w:r w:rsidRPr="00FA689A">
        <w:rPr>
          <w:rFonts w:cs="Times New Roman"/>
        </w:rPr>
        <w:t>Signed By Governor (</w:t>
      </w:r>
      <w:hyperlink r:id="rId26" w:history="1">
        <w:r w:rsidRPr="00071608">
          <w:rPr>
            <w:rStyle w:val="Hyperlink"/>
            <w:rFonts w:cs="Times New Roman"/>
          </w:rPr>
          <w:t>Senate Journal</w:t>
        </w:r>
        <w:r w:rsidRPr="00071608">
          <w:rPr>
            <w:rStyle w:val="Hyperlink"/>
            <w:rFonts w:cs="Times New Roman"/>
          </w:rPr>
          <w:noBreakHyphen/>
          <w:t>page 6</w:t>
        </w:r>
      </w:hyperlink>
      <w:r w:rsidRPr="00FA689A">
        <w:rPr>
          <w:rFonts w:cs="Times New Roman"/>
        </w:rPr>
        <w:t>)</w:t>
      </w:r>
    </w:p>
    <w:p w:rsidR="005B6FF4" w:rsidRDefault="005B6FF4" w:rsidP="005B6FF4">
      <w:pPr>
        <w:widowControl w:val="0"/>
        <w:tabs>
          <w:tab w:val="right" w:pos="1008"/>
          <w:tab w:val="left" w:pos="1152"/>
          <w:tab w:val="left" w:pos="1872"/>
          <w:tab w:val="left" w:pos="9187"/>
        </w:tabs>
        <w:ind w:left="2088" w:hanging="2088"/>
        <w:rPr>
          <w:rFonts w:cs="Times New Roman"/>
        </w:rPr>
      </w:pPr>
      <w:r>
        <w:rPr>
          <w:rFonts w:cs="Times New Roman"/>
        </w:rPr>
        <w:tab/>
        <w:t>6/21/2016</w:t>
      </w:r>
      <w:r>
        <w:rPr>
          <w:rFonts w:cs="Times New Roman"/>
        </w:rPr>
        <w:tab/>
      </w:r>
      <w:r>
        <w:rPr>
          <w:rFonts w:cs="Times New Roman"/>
        </w:rPr>
        <w:tab/>
      </w:r>
      <w:r w:rsidRPr="00FA689A">
        <w:rPr>
          <w:rFonts w:cs="Times New Roman"/>
        </w:rPr>
        <w:t>Effective date 06/09/16</w:t>
      </w:r>
    </w:p>
    <w:p w:rsidR="005B6FF4" w:rsidRDefault="005B6FF4" w:rsidP="005B6FF4">
      <w:pPr>
        <w:widowControl w:val="0"/>
        <w:tabs>
          <w:tab w:val="right" w:pos="1008"/>
          <w:tab w:val="left" w:pos="1152"/>
          <w:tab w:val="left" w:pos="1872"/>
          <w:tab w:val="left" w:pos="9187"/>
        </w:tabs>
        <w:ind w:left="2088" w:hanging="2088"/>
        <w:rPr>
          <w:rFonts w:cs="Times New Roman"/>
        </w:rPr>
      </w:pPr>
      <w:r>
        <w:rPr>
          <w:rFonts w:cs="Times New Roman"/>
        </w:rPr>
        <w:tab/>
        <w:t>6/21/2016</w:t>
      </w:r>
      <w:r>
        <w:rPr>
          <w:rFonts w:cs="Times New Roman"/>
        </w:rPr>
        <w:tab/>
      </w:r>
      <w:r>
        <w:rPr>
          <w:rFonts w:cs="Times New Roman"/>
        </w:rPr>
        <w:tab/>
      </w:r>
      <w:r w:rsidRPr="00FA689A">
        <w:rPr>
          <w:rFonts w:cs="Times New Roman"/>
        </w:rPr>
        <w:t>Act No</w:t>
      </w:r>
      <w:r>
        <w:rPr>
          <w:rFonts w:cs="Times New Roman"/>
        </w:rPr>
        <w:t>. </w:t>
      </w:r>
      <w:r w:rsidRPr="00FA689A">
        <w:rPr>
          <w:rFonts w:cs="Times New Roman"/>
        </w:rPr>
        <w:t>278</w:t>
      </w:r>
    </w:p>
    <w:p w:rsidR="005B6FF4" w:rsidRDefault="005B6FF4" w:rsidP="005B6FF4">
      <w:pPr>
        <w:widowControl w:val="0"/>
        <w:tabs>
          <w:tab w:val="right" w:pos="1008"/>
          <w:tab w:val="left" w:pos="1152"/>
          <w:tab w:val="left" w:pos="1872"/>
          <w:tab w:val="left" w:pos="9187"/>
        </w:tabs>
        <w:ind w:left="2088" w:hanging="2088"/>
        <w:rPr>
          <w:rFonts w:cs="Times New Roman"/>
        </w:rPr>
      </w:pPr>
    </w:p>
    <w:p w:rsidR="0001676B" w:rsidRPr="0001676B" w:rsidRDefault="0001676B" w:rsidP="0001676B">
      <w:pPr>
        <w:widowControl w:val="0"/>
        <w:tabs>
          <w:tab w:val="right" w:pos="1008"/>
          <w:tab w:val="left" w:pos="1152"/>
          <w:tab w:val="left" w:pos="1872"/>
          <w:tab w:val="left" w:pos="9187"/>
        </w:tabs>
        <w:ind w:left="2088" w:hanging="2088"/>
        <w:rPr>
          <w:rFonts w:eastAsia="Times New Roman" w:cs="Times New Roman"/>
          <w:szCs w:val="20"/>
        </w:rPr>
      </w:pPr>
      <w:r w:rsidRPr="0001676B">
        <w:rPr>
          <w:rFonts w:eastAsia="Times New Roman" w:cs="Times New Roman"/>
          <w:szCs w:val="20"/>
        </w:rPr>
        <w:t xml:space="preserve">View the latest </w:t>
      </w:r>
      <w:hyperlink r:id="rId27" w:history="1">
        <w:r w:rsidRPr="0001676B">
          <w:rPr>
            <w:rFonts w:eastAsia="Times New Roman" w:cs="Times New Roman"/>
            <w:color w:val="0000FF" w:themeColor="hyperlink"/>
            <w:szCs w:val="20"/>
            <w:u w:val="single"/>
          </w:rPr>
          <w:t>legislative information</w:t>
        </w:r>
      </w:hyperlink>
      <w:r w:rsidRPr="0001676B">
        <w:rPr>
          <w:rFonts w:eastAsia="Times New Roman" w:cs="Times New Roman"/>
          <w:szCs w:val="20"/>
        </w:rPr>
        <w:t xml:space="preserve"> at the website</w:t>
      </w:r>
    </w:p>
    <w:p w:rsidR="0001676B" w:rsidRPr="0001676B" w:rsidRDefault="0001676B" w:rsidP="0001676B">
      <w:pPr>
        <w:widowControl w:val="0"/>
        <w:tabs>
          <w:tab w:val="right" w:pos="1008"/>
          <w:tab w:val="left" w:pos="1152"/>
          <w:tab w:val="left" w:pos="1872"/>
          <w:tab w:val="left" w:pos="9187"/>
        </w:tabs>
        <w:ind w:left="2088" w:hanging="2088"/>
        <w:rPr>
          <w:rFonts w:eastAsia="Times New Roman" w:cs="Times New Roman"/>
          <w:szCs w:val="20"/>
        </w:rPr>
      </w:pPr>
    </w:p>
    <w:p w:rsidR="0001676B" w:rsidRPr="0001676B" w:rsidRDefault="0001676B" w:rsidP="0001676B">
      <w:pPr>
        <w:widowControl w:val="0"/>
        <w:tabs>
          <w:tab w:val="right" w:pos="1008"/>
          <w:tab w:val="left" w:pos="1152"/>
          <w:tab w:val="left" w:pos="1872"/>
          <w:tab w:val="left" w:pos="9187"/>
        </w:tabs>
        <w:ind w:left="2088" w:hanging="2088"/>
        <w:rPr>
          <w:rFonts w:eastAsia="Times New Roman" w:cs="Times New Roman"/>
          <w:szCs w:val="20"/>
        </w:rPr>
      </w:pPr>
    </w:p>
    <w:p w:rsidR="0001676B" w:rsidRPr="0001676B" w:rsidRDefault="0001676B" w:rsidP="000167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1676B">
        <w:rPr>
          <w:rFonts w:eastAsia="Times New Roman" w:cs="Times New Roman"/>
          <w:b/>
          <w:szCs w:val="20"/>
        </w:rPr>
        <w:t>VERSIONS OF THIS BILL</w:t>
      </w:r>
    </w:p>
    <w:p w:rsidR="0001676B" w:rsidRPr="0001676B" w:rsidRDefault="0001676B" w:rsidP="000167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1676B" w:rsidRPr="0001676B" w:rsidRDefault="00071608" w:rsidP="000167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8" w:history="1">
        <w:r w:rsidR="0001676B" w:rsidRPr="0001676B">
          <w:rPr>
            <w:rFonts w:eastAsia="Times New Roman" w:cs="Times New Roman"/>
            <w:color w:val="0000FF" w:themeColor="hyperlink"/>
            <w:szCs w:val="20"/>
            <w:u w:val="single"/>
          </w:rPr>
          <w:t>5/14/2015</w:t>
        </w:r>
      </w:hyperlink>
    </w:p>
    <w:p w:rsidR="0001676B" w:rsidRPr="0001676B" w:rsidRDefault="00071608" w:rsidP="00016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01676B" w:rsidRPr="0001676B">
          <w:rPr>
            <w:rFonts w:eastAsia="Times New Roman" w:cs="Times New Roman"/>
            <w:color w:val="0000FF" w:themeColor="hyperlink"/>
            <w:szCs w:val="20"/>
            <w:u w:val="single"/>
          </w:rPr>
          <w:t>4/13/2016</w:t>
        </w:r>
      </w:hyperlink>
    </w:p>
    <w:p w:rsidR="0001676B" w:rsidRPr="0001676B" w:rsidRDefault="00071608" w:rsidP="00016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01676B" w:rsidRPr="0001676B">
          <w:rPr>
            <w:rFonts w:eastAsia="Times New Roman" w:cs="Times New Roman"/>
            <w:color w:val="0000FF" w:themeColor="hyperlink"/>
            <w:szCs w:val="20"/>
            <w:u w:val="single"/>
          </w:rPr>
          <w:t>4/19/2016</w:t>
        </w:r>
      </w:hyperlink>
    </w:p>
    <w:p w:rsidR="0001676B" w:rsidRPr="0001676B" w:rsidRDefault="00071608" w:rsidP="00016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01676B" w:rsidRPr="0001676B">
          <w:rPr>
            <w:rFonts w:eastAsia="Times New Roman" w:cs="Times New Roman"/>
            <w:color w:val="0000FF" w:themeColor="hyperlink"/>
            <w:szCs w:val="20"/>
            <w:u w:val="single"/>
          </w:rPr>
          <w:t>4/21/2016</w:t>
        </w:r>
      </w:hyperlink>
    </w:p>
    <w:p w:rsidR="0001676B" w:rsidRPr="0001676B" w:rsidRDefault="00071608" w:rsidP="00016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01676B" w:rsidRPr="0001676B">
          <w:rPr>
            <w:rFonts w:eastAsia="Times New Roman" w:cs="Times New Roman"/>
            <w:color w:val="0000FF" w:themeColor="hyperlink"/>
            <w:szCs w:val="20"/>
            <w:u w:val="single"/>
          </w:rPr>
          <w:t>5/24/2016</w:t>
        </w:r>
      </w:hyperlink>
    </w:p>
    <w:p w:rsidR="0001676B" w:rsidRPr="0001676B" w:rsidRDefault="00071608" w:rsidP="00016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01676B" w:rsidRPr="0001676B">
          <w:rPr>
            <w:rFonts w:eastAsia="Times New Roman" w:cs="Times New Roman"/>
            <w:color w:val="0000FF" w:themeColor="hyperlink"/>
            <w:szCs w:val="20"/>
            <w:u w:val="single"/>
          </w:rPr>
          <w:t>6/1/2016</w:t>
        </w:r>
      </w:hyperlink>
    </w:p>
    <w:p w:rsidR="0001676B" w:rsidRPr="0001676B" w:rsidRDefault="00071608" w:rsidP="00016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01676B" w:rsidRPr="0001676B">
          <w:rPr>
            <w:rFonts w:eastAsia="Times New Roman" w:cs="Times New Roman"/>
            <w:color w:val="0000FF" w:themeColor="hyperlink"/>
            <w:szCs w:val="20"/>
            <w:u w:val="single"/>
          </w:rPr>
          <w:t>6/2/2016</w:t>
        </w:r>
      </w:hyperlink>
    </w:p>
    <w:p w:rsidR="0001676B" w:rsidRPr="0001676B" w:rsidRDefault="0001676B" w:rsidP="00016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1676B" w:rsidRDefault="0001676B" w:rsidP="00016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1676B" w:rsidSect="0001676B">
          <w:pgSz w:w="12240" w:h="15840" w:code="1"/>
          <w:pgMar w:top="1080" w:right="1440" w:bottom="1080" w:left="1440" w:header="720" w:footer="720" w:gutter="0"/>
          <w:pgNumType w:start="1"/>
          <w:cols w:space="720"/>
          <w:noEndnote/>
          <w:docGrid w:linePitch="360"/>
        </w:sectPr>
      </w:pPr>
    </w:p>
    <w:p w:rsidR="005D7BAC" w:rsidRDefault="005D7BAC" w:rsidP="005D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(A278, R293, S777)</w:t>
      </w:r>
    </w:p>
    <w:p w:rsidR="005D7BAC" w:rsidRPr="008836A5" w:rsidRDefault="005D7BAC" w:rsidP="005D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D7BAC" w:rsidRPr="0001676B" w:rsidRDefault="005D7BAC" w:rsidP="005D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1676B">
        <w:rPr>
          <w:rFonts w:cs="Times New Roman"/>
          <w:b/>
          <w:color w:val="000000" w:themeColor="text1"/>
          <w:szCs w:val="36"/>
        </w:rPr>
        <w:t xml:space="preserve">AN ACT </w:t>
      </w:r>
      <w:r w:rsidRPr="0001676B">
        <w:rPr>
          <w:rFonts w:cs="Times New Roman"/>
          <w:b/>
          <w:color w:val="000000" w:themeColor="text1"/>
          <w:u w:color="000000" w:themeColor="text1"/>
        </w:rPr>
        <w:t>TO AMEND THE CODE OF LAWS OF SOUTH CAROLINA, 1976, BY ADDING SECTION 62</w:t>
      </w:r>
      <w:r w:rsidRPr="0001676B">
        <w:rPr>
          <w:rFonts w:cs="Times New Roman"/>
          <w:b/>
          <w:color w:val="000000" w:themeColor="text1"/>
          <w:u w:color="000000" w:themeColor="text1"/>
        </w:rPr>
        <w:noBreakHyphen/>
        <w:t>5</w:t>
      </w:r>
      <w:r w:rsidRPr="0001676B">
        <w:rPr>
          <w:rFonts w:cs="Times New Roman"/>
          <w:b/>
          <w:color w:val="000000" w:themeColor="text1"/>
          <w:u w:color="000000" w:themeColor="text1"/>
        </w:rPr>
        <w:noBreakHyphen/>
        <w:t>436 SO AS TO PROVIDE ADDITIONAL AND ALTERNATIVE REQUIREMENTS FOR MATTERS INVOLVING PAYMENT OF BENEFITS FROM THE UNITED STATES DEPARTMENT OF VETERANS AFFAIRS AND TO DEFINE RELEVANT TERMS; TO AMEND SECTION 62</w:t>
      </w:r>
      <w:r w:rsidRPr="0001676B">
        <w:rPr>
          <w:rFonts w:cs="Times New Roman"/>
          <w:b/>
          <w:color w:val="000000" w:themeColor="text1"/>
          <w:u w:color="000000" w:themeColor="text1"/>
        </w:rPr>
        <w:noBreakHyphen/>
        <w:t>1</w:t>
      </w:r>
      <w:r w:rsidRPr="0001676B">
        <w:rPr>
          <w:rFonts w:cs="Times New Roman"/>
          <w:b/>
          <w:color w:val="000000" w:themeColor="text1"/>
          <w:u w:color="000000" w:themeColor="text1"/>
        </w:rPr>
        <w:noBreakHyphen/>
        <w:t>201, AS AMENDED, RELATING TO DEFINITIONS APPLICABLE TO THE SOUTH CAROLINA PROBATE CODE, SO AS TO DEFINE THE TERM “VA” AND TO MAKE OTHER TECHNICAL CORRECTIONS; TO AMEND SECTION 62</w:t>
      </w:r>
      <w:r w:rsidRPr="0001676B">
        <w:rPr>
          <w:rFonts w:cs="Times New Roman"/>
          <w:b/>
          <w:color w:val="000000" w:themeColor="text1"/>
          <w:u w:color="000000" w:themeColor="text1"/>
        </w:rPr>
        <w:noBreakHyphen/>
        <w:t>5</w:t>
      </w:r>
      <w:r w:rsidRPr="0001676B">
        <w:rPr>
          <w:rFonts w:cs="Times New Roman"/>
          <w:b/>
          <w:color w:val="000000" w:themeColor="text1"/>
          <w:u w:color="000000" w:themeColor="text1"/>
        </w:rPr>
        <w:noBreakHyphen/>
        <w:t>404, RELATING TO THE ORIGINAL PETITION FOR APPOINTMENT OR PROTECTIVE ORDER, SO AS TO REQUIRE THE PETITION TO SHOW THAT THE PERSON TO BE PROTECTED HAS BEEN RATED INCOMPETENT BY THE VA AND TO PROVIDE THAT THE PETITION SHALL STATE THE NAME AND ADDRESS OF THE PERSON TO BE NOTIFIED ON BEHALF OF THE VA; TO AMEND SECTION 62</w:t>
      </w:r>
      <w:r w:rsidRPr="0001676B">
        <w:rPr>
          <w:rFonts w:cs="Times New Roman"/>
          <w:b/>
          <w:color w:val="000000" w:themeColor="text1"/>
          <w:u w:color="000000" w:themeColor="text1"/>
        </w:rPr>
        <w:noBreakHyphen/>
        <w:t>5</w:t>
      </w:r>
      <w:r w:rsidRPr="0001676B">
        <w:rPr>
          <w:rFonts w:cs="Times New Roman"/>
          <w:b/>
          <w:color w:val="000000" w:themeColor="text1"/>
          <w:u w:color="000000" w:themeColor="text1"/>
        </w:rPr>
        <w:noBreakHyphen/>
        <w:t>405, AS AMENDED, RELATING TO SERVICE OF SUMMONS AND PETITIONS, NOTICE OF HEARING, AND WAIVER OF NOTICE BY THE PERSON TO BE PROTECTED, SO AS TO REQUIRE SERVICE UPON THE VA AND NOTICE OF THE HEARING IN CERTAIN CIRCUMSTANCES; TO AMEND SECTION 62</w:t>
      </w:r>
      <w:r w:rsidRPr="0001676B">
        <w:rPr>
          <w:rFonts w:cs="Times New Roman"/>
          <w:b/>
          <w:color w:val="000000" w:themeColor="text1"/>
          <w:u w:color="000000" w:themeColor="text1"/>
        </w:rPr>
        <w:noBreakHyphen/>
        <w:t>5</w:t>
      </w:r>
      <w:r w:rsidRPr="0001676B">
        <w:rPr>
          <w:rFonts w:cs="Times New Roman"/>
          <w:b/>
          <w:color w:val="000000" w:themeColor="text1"/>
          <w:u w:color="000000" w:themeColor="text1"/>
        </w:rPr>
        <w:noBreakHyphen/>
        <w:t>407, AS AMENDED, RELATING TO PROCEDURES CONCERNING THE HEARING AND ORDER ON ORIGINAL PETITION, SO AS TO CLARIFY CERTAIN PROVISIONS IN CASES INVOLVING PAYMENT OF BENEFITS FROM THE VA; AND TO REPEAL PART 6, ARTICLE 5, TITLE 62 RELATING TO THE UNIFORM VETERANS’ GUARDIANSHIP ACT.</w:t>
      </w:r>
    </w:p>
    <w:p w:rsidR="005D7BAC" w:rsidRPr="00931D72" w:rsidRDefault="005D7BAC" w:rsidP="005D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5D7BAC" w:rsidRPr="00931D72" w:rsidRDefault="005D7BAC" w:rsidP="005D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31D72">
        <w:rPr>
          <w:rFonts w:cs="Times New Roman"/>
        </w:rPr>
        <w:t>Be it enacted by the General Assembly of the State of South Carolina:</w:t>
      </w:r>
    </w:p>
    <w:p w:rsidR="005D7BAC" w:rsidRPr="00931D72" w:rsidRDefault="005D7BAC" w:rsidP="005D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D7BAC" w:rsidRPr="00E447CB" w:rsidRDefault="005D7BAC" w:rsidP="005D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Payment of benefits from U.S. Department of Veterans Affairs to a minor or an incapacitated person</w:t>
      </w:r>
    </w:p>
    <w:p w:rsidR="005D7BAC" w:rsidRDefault="005D7BAC" w:rsidP="005D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D7BAC" w:rsidRPr="00931D72" w:rsidRDefault="005D7BAC" w:rsidP="005D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31D72">
        <w:rPr>
          <w:rFonts w:cs="Times New Roman"/>
        </w:rPr>
        <w:t>SECTION</w:t>
      </w:r>
      <w:r w:rsidRPr="00931D72">
        <w:rPr>
          <w:rFonts w:cs="Times New Roman"/>
        </w:rPr>
        <w:tab/>
        <w:t>1.</w:t>
      </w:r>
      <w:r w:rsidRPr="00931D72">
        <w:rPr>
          <w:rFonts w:cs="Times New Roman"/>
          <w:color w:val="000000" w:themeColor="text1"/>
          <w:u w:color="000000" w:themeColor="text1"/>
        </w:rPr>
        <w:tab/>
        <w:t>Part 4, Article 5, Title 62 of the 1976 Code is amended by adding:</w:t>
      </w:r>
    </w:p>
    <w:p w:rsidR="005D7BAC" w:rsidRPr="00931D72" w:rsidRDefault="005D7BAC" w:rsidP="005D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D7BAC" w:rsidRPr="00931D72" w:rsidRDefault="005D7BAC" w:rsidP="005D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31D72">
        <w:rPr>
          <w:rFonts w:cs="Times New Roman"/>
          <w:color w:val="000000" w:themeColor="text1"/>
          <w:u w:color="000000" w:themeColor="text1"/>
        </w:rPr>
        <w:tab/>
        <w:t>“Section 62</w:t>
      </w:r>
      <w:r w:rsidRPr="00931D72">
        <w:rPr>
          <w:rFonts w:cs="Times New Roman"/>
          <w:color w:val="000000" w:themeColor="text1"/>
          <w:u w:color="000000" w:themeColor="text1"/>
        </w:rPr>
        <w:noBreakHyphen/>
        <w:t>5</w:t>
      </w:r>
      <w:r w:rsidRPr="00931D72">
        <w:rPr>
          <w:rFonts w:cs="Times New Roman"/>
          <w:color w:val="000000" w:themeColor="text1"/>
          <w:u w:color="000000" w:themeColor="text1"/>
        </w:rPr>
        <w:noBreakHyphen/>
        <w:t>436.</w:t>
      </w:r>
      <w:r w:rsidRPr="00931D72">
        <w:rPr>
          <w:rFonts w:cs="Times New Roman"/>
          <w:color w:val="000000" w:themeColor="text1"/>
          <w:u w:color="000000" w:themeColor="text1"/>
        </w:rPr>
        <w:tab/>
        <w:t>(a)</w:t>
      </w:r>
      <w:r w:rsidRPr="00931D72">
        <w:rPr>
          <w:rFonts w:cs="Times New Roman"/>
          <w:color w:val="000000" w:themeColor="text1"/>
          <w:u w:color="000000" w:themeColor="text1"/>
        </w:rPr>
        <w:tab/>
        <w:t>For purposes of this section:</w:t>
      </w:r>
    </w:p>
    <w:p w:rsidR="005D7BAC" w:rsidRPr="00931D72" w:rsidRDefault="005D7BAC" w:rsidP="005D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31D72">
        <w:rPr>
          <w:rFonts w:cs="Times New Roman"/>
          <w:color w:val="000000" w:themeColor="text1"/>
          <w:u w:color="000000" w:themeColor="text1"/>
        </w:rPr>
        <w:tab/>
      </w:r>
      <w:r w:rsidRPr="00931D72">
        <w:rPr>
          <w:rFonts w:cs="Times New Roman"/>
          <w:color w:val="000000" w:themeColor="text1"/>
          <w:u w:color="000000" w:themeColor="text1"/>
        </w:rPr>
        <w:tab/>
        <w:t>(1)</w:t>
      </w:r>
      <w:r w:rsidRPr="00931D72">
        <w:rPr>
          <w:rFonts w:cs="Times New Roman"/>
          <w:color w:val="000000" w:themeColor="text1"/>
          <w:u w:color="000000" w:themeColor="text1"/>
        </w:rPr>
        <w:tab/>
        <w:t>‘Estate’ and ‘income’ include only monies received from the VA, all real and personal property acquired in whole or in part with these monies, and all earnings, interest, and profits.</w:t>
      </w:r>
    </w:p>
    <w:p w:rsidR="005D7BAC" w:rsidRPr="00931D72" w:rsidRDefault="005D7BAC" w:rsidP="005D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31D72">
        <w:rPr>
          <w:rFonts w:cs="Times New Roman"/>
          <w:color w:val="000000" w:themeColor="text1"/>
          <w:u w:color="000000" w:themeColor="text1"/>
        </w:rPr>
        <w:tab/>
      </w:r>
      <w:r w:rsidRPr="00931D72">
        <w:rPr>
          <w:rFonts w:cs="Times New Roman"/>
          <w:color w:val="000000" w:themeColor="text1"/>
          <w:u w:color="000000" w:themeColor="text1"/>
        </w:rPr>
        <w:tab/>
        <w:t>(2)</w:t>
      </w:r>
      <w:r w:rsidRPr="00931D72">
        <w:rPr>
          <w:rFonts w:cs="Times New Roman"/>
          <w:color w:val="000000" w:themeColor="text1"/>
          <w:u w:color="000000" w:themeColor="text1"/>
        </w:rPr>
        <w:tab/>
        <w:t>‘Benefits’ means all monies payable by the United States through the VA.</w:t>
      </w:r>
    </w:p>
    <w:p w:rsidR="005D7BAC" w:rsidRPr="00931D72" w:rsidRDefault="005D7BAC" w:rsidP="005D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31D72">
        <w:rPr>
          <w:rFonts w:cs="Times New Roman"/>
          <w:color w:val="000000" w:themeColor="text1"/>
          <w:u w:color="000000" w:themeColor="text1"/>
        </w:rPr>
        <w:tab/>
      </w:r>
      <w:r w:rsidRPr="00931D72">
        <w:rPr>
          <w:rFonts w:cs="Times New Roman"/>
          <w:color w:val="000000" w:themeColor="text1"/>
          <w:u w:color="000000" w:themeColor="text1"/>
        </w:rPr>
        <w:tab/>
        <w:t>(3)</w:t>
      </w:r>
      <w:r w:rsidRPr="00931D72">
        <w:rPr>
          <w:rFonts w:cs="Times New Roman"/>
          <w:color w:val="000000" w:themeColor="text1"/>
          <w:u w:color="000000" w:themeColor="text1"/>
        </w:rPr>
        <w:tab/>
        <w:t>‘Secretary’ means the Secretary of the United States Department of Veterans Affairs (VA) or his successor.</w:t>
      </w:r>
    </w:p>
    <w:p w:rsidR="005D7BAC" w:rsidRPr="00931D72" w:rsidRDefault="005D7BAC" w:rsidP="005D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31D72">
        <w:rPr>
          <w:rFonts w:cs="Times New Roman"/>
          <w:color w:val="000000" w:themeColor="text1"/>
          <w:u w:color="000000" w:themeColor="text1"/>
        </w:rPr>
        <w:tab/>
      </w:r>
      <w:r w:rsidRPr="00931D72">
        <w:rPr>
          <w:rFonts w:cs="Times New Roman"/>
          <w:color w:val="000000" w:themeColor="text1"/>
          <w:u w:color="000000" w:themeColor="text1"/>
        </w:rPr>
        <w:tab/>
        <w:t>(4)</w:t>
      </w:r>
      <w:r w:rsidRPr="00931D72">
        <w:rPr>
          <w:rFonts w:cs="Times New Roman"/>
          <w:color w:val="000000" w:themeColor="text1"/>
          <w:u w:color="000000" w:themeColor="text1"/>
        </w:rPr>
        <w:tab/>
        <w:t>‘Protected person’ means a beneficiary of the VA.</w:t>
      </w:r>
    </w:p>
    <w:p w:rsidR="005D7BAC" w:rsidRPr="00931D72" w:rsidRDefault="005D7BAC" w:rsidP="005D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31D72">
        <w:rPr>
          <w:rFonts w:cs="Times New Roman"/>
          <w:color w:val="000000" w:themeColor="text1"/>
          <w:u w:color="000000" w:themeColor="text1"/>
        </w:rPr>
        <w:tab/>
      </w:r>
      <w:r w:rsidRPr="00931D72">
        <w:rPr>
          <w:rFonts w:cs="Times New Roman"/>
          <w:color w:val="000000" w:themeColor="text1"/>
          <w:u w:color="000000" w:themeColor="text1"/>
        </w:rPr>
        <w:tab/>
        <w:t>(5)</w:t>
      </w:r>
      <w:r w:rsidRPr="00931D72">
        <w:rPr>
          <w:rFonts w:cs="Times New Roman"/>
          <w:color w:val="000000" w:themeColor="text1"/>
          <w:u w:color="000000" w:themeColor="text1"/>
        </w:rPr>
        <w:tab/>
        <w:t>‘Conservator’ has the same meaning as provided in Section 62</w:t>
      </w:r>
      <w:r w:rsidRPr="00931D72">
        <w:rPr>
          <w:rFonts w:cs="Times New Roman"/>
          <w:color w:val="000000" w:themeColor="text1"/>
          <w:u w:color="000000" w:themeColor="text1"/>
        </w:rPr>
        <w:noBreakHyphen/>
        <w:t>1</w:t>
      </w:r>
      <w:r w:rsidRPr="00931D72">
        <w:rPr>
          <w:rFonts w:cs="Times New Roman"/>
          <w:color w:val="000000" w:themeColor="text1"/>
          <w:u w:color="000000" w:themeColor="text1"/>
        </w:rPr>
        <w:noBreakHyphen/>
        <w:t>201 but only as to benefits from the VA.</w:t>
      </w:r>
    </w:p>
    <w:p w:rsidR="005D7BAC" w:rsidRPr="00931D72" w:rsidRDefault="005D7BAC" w:rsidP="005D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31D72">
        <w:rPr>
          <w:rFonts w:cs="Times New Roman"/>
          <w:color w:val="000000" w:themeColor="text1"/>
          <w:u w:color="000000" w:themeColor="text1"/>
        </w:rPr>
        <w:tab/>
        <w:t>(b)</w:t>
      </w:r>
      <w:r w:rsidRPr="00931D72">
        <w:rPr>
          <w:rFonts w:cs="Times New Roman"/>
          <w:color w:val="000000" w:themeColor="text1"/>
          <w:u w:color="000000" w:themeColor="text1"/>
        </w:rPr>
        <w:tab/>
        <w:t>Whenever, pursuant to a law of the United States or regulation of the VA, the Secretary requires that a conservator be appointed for a protected person before payment of benefits, the appointment must be made in the manner provided in this part, except to the extent this section requires otherwise.  The petition shall show that the person to be protected has been rated incapable of handling his estate and monies on examination by the VA in accordance with the laws and regulations governing the VA.</w:t>
      </w:r>
    </w:p>
    <w:p w:rsidR="005D7BAC" w:rsidRPr="00931D72" w:rsidRDefault="005D7BAC" w:rsidP="005D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31D72">
        <w:rPr>
          <w:rFonts w:cs="Times New Roman"/>
          <w:color w:val="000000" w:themeColor="text1"/>
          <w:u w:color="000000" w:themeColor="text1"/>
        </w:rPr>
        <w:tab/>
        <w:t>(c)</w:t>
      </w:r>
      <w:r w:rsidRPr="00931D72">
        <w:rPr>
          <w:rFonts w:cs="Times New Roman"/>
          <w:color w:val="000000" w:themeColor="text1"/>
          <w:u w:color="000000" w:themeColor="text1"/>
        </w:rPr>
        <w:tab/>
        <w:t>When a petition is filed for the appointment of a conservator and a certificate of the Secretary or his representative is filed setting forth the fact that the appointment of a conservator is a condition precedent to the payment of benefits due the protected person by the VA, the certificate is prima facie evidence of the necessity for the appointment and no examiner’s report is required.</w:t>
      </w:r>
    </w:p>
    <w:p w:rsidR="005D7BAC" w:rsidRPr="00931D72" w:rsidRDefault="005D7BAC" w:rsidP="005D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31D72">
        <w:rPr>
          <w:rFonts w:cs="Times New Roman"/>
          <w:color w:val="000000" w:themeColor="text1"/>
          <w:u w:color="000000" w:themeColor="text1"/>
        </w:rPr>
        <w:tab/>
        <w:t>(d)</w:t>
      </w:r>
      <w:r w:rsidRPr="00931D72">
        <w:rPr>
          <w:rFonts w:cs="Times New Roman"/>
          <w:color w:val="000000" w:themeColor="text1"/>
          <w:u w:color="000000" w:themeColor="text1"/>
        </w:rPr>
        <w:tab/>
        <w:t>Except as provided or as otherwise permitted by the VA, a person may not serve as conservator of a protected person if the proposed conservator at that time is acting simultaneously as conservator for five protected persons.  Upon presentation of a petition by an attorney for the VA alleging that a person is serving simultaneously as a conservator for more than five protected persons and requesting that person’s termination as a conservator for that reason, upon proof substantiating the petition, the court shall restrain that person from acting as a conservator for the affected protected person and shall require a final accounting from the conservator.  After the appointment of a successor conservator if one is warranted under the circumstances, the court shall terminate the appointment of the person as conservator in all requested cases.  The limitations of this section do not apply when the conservator is a bank or trust company.</w:t>
      </w:r>
    </w:p>
    <w:p w:rsidR="005D7BAC" w:rsidRPr="00931D72" w:rsidRDefault="005D7BAC" w:rsidP="005D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31D72">
        <w:rPr>
          <w:rFonts w:cs="Times New Roman"/>
          <w:color w:val="000000" w:themeColor="text1"/>
          <w:u w:color="000000" w:themeColor="text1"/>
        </w:rPr>
        <w:tab/>
        <w:t>(e)</w:t>
      </w:r>
      <w:r w:rsidRPr="00931D72">
        <w:rPr>
          <w:rFonts w:cs="Times New Roman"/>
          <w:color w:val="000000" w:themeColor="text1"/>
          <w:u w:color="000000" w:themeColor="text1"/>
        </w:rPr>
        <w:tab/>
        <w:t>The conservator shall file an inventory, accountings, exhibits or other pleadings with the court and with the VA as provided by law or VA regulation.  The conservator is required to furnish the inventory and accountings to the VA.</w:t>
      </w:r>
    </w:p>
    <w:p w:rsidR="005D7BAC" w:rsidRPr="00931D72" w:rsidRDefault="005D7BAC" w:rsidP="005D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31D72">
        <w:rPr>
          <w:rFonts w:cs="Times New Roman"/>
          <w:color w:val="000000" w:themeColor="text1"/>
          <w:u w:color="000000" w:themeColor="text1"/>
        </w:rPr>
        <w:tab/>
        <w:t>(f)</w:t>
      </w:r>
      <w:r w:rsidRPr="00931D72">
        <w:rPr>
          <w:rFonts w:cs="Times New Roman"/>
          <w:color w:val="000000" w:themeColor="text1"/>
          <w:u w:color="000000" w:themeColor="text1"/>
        </w:rPr>
        <w:tab/>
        <w:t>Every conservator shall invest the surplus funds in his protected person’s estate in securities, or otherwise, as allowed by law, and in which the conservator has no interest.  These funds may be invested, without prior court authorization, in direct interest</w:t>
      </w:r>
      <w:r w:rsidRPr="00931D72">
        <w:rPr>
          <w:rFonts w:cs="Times New Roman"/>
          <w:color w:val="000000" w:themeColor="text1"/>
          <w:u w:color="000000" w:themeColor="text1"/>
        </w:rPr>
        <w:noBreakHyphen/>
        <w:t>bearing obligations of this State or of the United States and in obligations in which the interest and principal are both unconditionally guaranteed by the United States Government.</w:t>
      </w:r>
    </w:p>
    <w:p w:rsidR="005D7BAC" w:rsidRPr="00931D72" w:rsidRDefault="005D7BAC" w:rsidP="005D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31D72">
        <w:rPr>
          <w:rFonts w:cs="Times New Roman"/>
          <w:color w:val="000000" w:themeColor="text1"/>
          <w:u w:color="000000" w:themeColor="text1"/>
        </w:rPr>
        <w:tab/>
      </w:r>
      <w:r w:rsidRPr="00931D72">
        <w:rPr>
          <w:rFonts w:cs="Times New Roman"/>
          <w:u w:color="000000" w:themeColor="text1"/>
        </w:rPr>
        <w:t>(g)</w:t>
      </w:r>
      <w:r w:rsidRPr="00931D72">
        <w:rPr>
          <w:rFonts w:cs="Times New Roman"/>
          <w:u w:color="000000" w:themeColor="text1"/>
        </w:rPr>
        <w:tab/>
        <w:t>Whenever a copy of a public record is required by the VA to be used in determining the eligibility of a person to participate in benefits made available by the VA, the official charged with the custody of the public record shall provide a certified copy of the record, without charge, to an applicant for the benefits, a person acting on his behalf, or a representative of the VA.</w:t>
      </w:r>
    </w:p>
    <w:p w:rsidR="005D7BAC" w:rsidRPr="00931D72" w:rsidRDefault="005D7BAC" w:rsidP="005D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31D72">
        <w:rPr>
          <w:rFonts w:cs="Times New Roman"/>
          <w:color w:val="000000" w:themeColor="text1"/>
          <w:u w:color="000000" w:themeColor="text1"/>
        </w:rPr>
        <w:tab/>
        <w:t>(h)</w:t>
      </w:r>
      <w:r w:rsidRPr="00931D72">
        <w:rPr>
          <w:rFonts w:cs="Times New Roman"/>
          <w:color w:val="000000" w:themeColor="text1"/>
          <w:u w:color="000000" w:themeColor="text1"/>
        </w:rPr>
        <w:tab/>
        <w:t xml:space="preserve">With regard to a minor or a mentally incompetent person to whom, or on whose behalf, benefits have been paid or are payable by the VA, the Secretary is and must be a necessary party in a: </w:t>
      </w:r>
    </w:p>
    <w:p w:rsidR="005D7BAC" w:rsidRPr="00931D72" w:rsidRDefault="005D7BAC" w:rsidP="005D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31D72">
        <w:rPr>
          <w:rFonts w:cs="Times New Roman"/>
          <w:color w:val="000000" w:themeColor="text1"/>
          <w:u w:color="000000" w:themeColor="text1"/>
        </w:rPr>
        <w:tab/>
      </w:r>
      <w:r w:rsidRPr="00931D72">
        <w:rPr>
          <w:rFonts w:cs="Times New Roman"/>
          <w:color w:val="000000" w:themeColor="text1"/>
          <w:u w:color="000000" w:themeColor="text1"/>
        </w:rPr>
        <w:tab/>
        <w:t>(1)</w:t>
      </w:r>
      <w:r w:rsidRPr="00931D72">
        <w:rPr>
          <w:rFonts w:cs="Times New Roman"/>
          <w:color w:val="000000" w:themeColor="text1"/>
          <w:u w:color="000000" w:themeColor="text1"/>
        </w:rPr>
        <w:tab/>
        <w:t xml:space="preserve">proceeding brought for the appointment, confirmation, recognition, or removal of a conservator; </w:t>
      </w:r>
    </w:p>
    <w:p w:rsidR="005D7BAC" w:rsidRPr="00931D72" w:rsidRDefault="005D7BAC" w:rsidP="005D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31D72">
        <w:rPr>
          <w:rFonts w:cs="Times New Roman"/>
          <w:color w:val="000000" w:themeColor="text1"/>
          <w:u w:color="000000" w:themeColor="text1"/>
        </w:rPr>
        <w:tab/>
      </w:r>
      <w:r w:rsidRPr="00931D72">
        <w:rPr>
          <w:rFonts w:cs="Times New Roman"/>
          <w:color w:val="000000" w:themeColor="text1"/>
          <w:u w:color="000000" w:themeColor="text1"/>
        </w:rPr>
        <w:tab/>
        <w:t>(2)</w:t>
      </w:r>
      <w:r w:rsidRPr="00931D72">
        <w:rPr>
          <w:rFonts w:cs="Times New Roman"/>
          <w:color w:val="000000" w:themeColor="text1"/>
          <w:u w:color="000000" w:themeColor="text1"/>
        </w:rPr>
        <w:tab/>
        <w:t xml:space="preserve">suit or other proceeding, whether formal or informal, arising out of the administration of the person’s estate; and </w:t>
      </w:r>
    </w:p>
    <w:p w:rsidR="005D7BAC" w:rsidRPr="00931D72" w:rsidRDefault="005D7BAC" w:rsidP="005D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31D72">
        <w:rPr>
          <w:rFonts w:cs="Times New Roman"/>
          <w:color w:val="000000" w:themeColor="text1"/>
          <w:u w:color="000000" w:themeColor="text1"/>
        </w:rPr>
        <w:tab/>
      </w:r>
      <w:r w:rsidRPr="00931D72">
        <w:rPr>
          <w:rFonts w:cs="Times New Roman"/>
          <w:color w:val="000000" w:themeColor="text1"/>
          <w:u w:color="000000" w:themeColor="text1"/>
        </w:rPr>
        <w:tab/>
        <w:t>(3)</w:t>
      </w:r>
      <w:r w:rsidRPr="00931D72">
        <w:rPr>
          <w:rFonts w:cs="Times New Roman"/>
          <w:color w:val="000000" w:themeColor="text1"/>
          <w:u w:color="000000" w:themeColor="text1"/>
        </w:rPr>
        <w:tab/>
        <w:t>proceeding which is for the removal of the disability of minority or of mental incompetency of the person.</w:t>
      </w:r>
    </w:p>
    <w:p w:rsidR="005D7BAC" w:rsidRPr="00931D72" w:rsidRDefault="005D7BAC" w:rsidP="005D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31D72">
        <w:rPr>
          <w:rFonts w:cs="Times New Roman"/>
          <w:color w:val="000000" w:themeColor="text1"/>
          <w:u w:color="000000" w:themeColor="text1"/>
        </w:rPr>
        <w:tab/>
        <w:t>(i)</w:t>
      </w:r>
      <w:r w:rsidRPr="00931D72">
        <w:rPr>
          <w:rFonts w:cs="Times New Roman"/>
          <w:color w:val="000000" w:themeColor="text1"/>
          <w:u w:color="000000" w:themeColor="text1"/>
        </w:rPr>
        <w:tab/>
      </w:r>
      <w:r w:rsidRPr="00931D72">
        <w:rPr>
          <w:rFonts w:cs="Times New Roman"/>
          <w:color w:val="000000" w:themeColor="text1"/>
          <w:u w:color="000000" w:themeColor="text1"/>
        </w:rPr>
        <w:tab/>
        <w:t>In a case or proceeding involving property or funds of a protected person not derived from the VA, the VA is not a necessary party but may be an interested party in the proceedings.</w:t>
      </w:r>
    </w:p>
    <w:p w:rsidR="005D7BAC" w:rsidRPr="00931D72" w:rsidRDefault="005D7BAC" w:rsidP="005D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31D72">
        <w:rPr>
          <w:rFonts w:cs="Times New Roman"/>
          <w:color w:val="000000" w:themeColor="text1"/>
          <w:u w:color="000000" w:themeColor="text1"/>
        </w:rPr>
        <w:tab/>
        <w:t>(j)</w:t>
      </w:r>
      <w:r w:rsidRPr="00931D72">
        <w:rPr>
          <w:rFonts w:cs="Times New Roman"/>
          <w:color w:val="000000" w:themeColor="text1"/>
          <w:u w:color="000000" w:themeColor="text1"/>
        </w:rPr>
        <w:tab/>
      </w:r>
      <w:r w:rsidRPr="00931D72">
        <w:rPr>
          <w:rFonts w:cs="Times New Roman"/>
          <w:color w:val="000000" w:themeColor="text1"/>
          <w:u w:color="000000" w:themeColor="text1"/>
        </w:rPr>
        <w:tab/>
        <w:t>For services as conservator of funds paid from the VA, a conservator may be paid an amount not to exceed five percent of the income of the protected person during any year.  If extraordinary services are rendered by a conservator, the court may, upon application of the conservator and notice to the VA, authorize additional compensation payable from the estate of the protected person.  No compensation is allowed on the corpus of an estate derived from payments from the VA.  The conservator may be allowed reimbursement from the estate of the protected person for reasonable premiums paid to a corporate surety upon the bond furnished by the conservator.”</w:t>
      </w:r>
    </w:p>
    <w:p w:rsidR="005D7BAC" w:rsidRPr="00931D72" w:rsidRDefault="005D7BAC" w:rsidP="005D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D7BAC" w:rsidRPr="00931D72" w:rsidRDefault="005D7BAC" w:rsidP="005D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931D72">
        <w:rPr>
          <w:rFonts w:cs="Times New Roman"/>
          <w:color w:val="000000" w:themeColor="text1"/>
          <w:u w:color="000000" w:themeColor="text1"/>
        </w:rPr>
        <w:t>REPORTER’S COMMENTS</w:t>
      </w:r>
    </w:p>
    <w:p w:rsidR="005D7BAC" w:rsidRPr="00931D72" w:rsidRDefault="005D7BAC" w:rsidP="005D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31D72">
        <w:rPr>
          <w:rFonts w:cs="Times New Roman"/>
          <w:color w:val="000000" w:themeColor="text1"/>
          <w:u w:color="000000" w:themeColor="text1"/>
        </w:rPr>
        <w:t>This section is a distillation of provisions of the Uniform Veterans’ Guardianship Act, which was formerly Part 6 of Title 62.  This section should be considered whenever the minor or incapacitated person is receiving or will receive benefits from the Veterans Administration.  In general, the requirements for commencing the proceeding remain the same as with a person who is not receiving VA benefits except that a certificate of the Secretary or his representative that the appointment is necessary replaces the necessity for an examiner.  Additionally, this section imposes a limit on the number of persons for whom an individual conservator may act, unless permitted by the VA.  The VA is a necessary party in some proceedings and an interested party in other proceedings.</w:t>
      </w:r>
    </w:p>
    <w:p w:rsidR="005D7BAC" w:rsidRPr="00931D72" w:rsidRDefault="005D7BAC" w:rsidP="005D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D7BAC" w:rsidRPr="00E447CB" w:rsidRDefault="005D7BAC" w:rsidP="005D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“VA” defined</w:t>
      </w:r>
    </w:p>
    <w:p w:rsidR="005D7BAC" w:rsidRDefault="005D7BAC" w:rsidP="005D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D7BAC" w:rsidRPr="00931D72" w:rsidRDefault="005D7BAC" w:rsidP="005D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31D72">
        <w:rPr>
          <w:rFonts w:cs="Times New Roman"/>
          <w:color w:val="000000" w:themeColor="text1"/>
          <w:u w:color="000000" w:themeColor="text1"/>
        </w:rPr>
        <w:t>SECTI</w:t>
      </w:r>
      <w:r>
        <w:rPr>
          <w:rFonts w:cs="Times New Roman"/>
          <w:color w:val="000000" w:themeColor="text1"/>
          <w:u w:color="000000" w:themeColor="text1"/>
        </w:rPr>
        <w:t>ON</w:t>
      </w:r>
      <w:r>
        <w:rPr>
          <w:rFonts w:cs="Times New Roman"/>
          <w:color w:val="000000" w:themeColor="text1"/>
          <w:u w:color="000000" w:themeColor="text1"/>
        </w:rPr>
        <w:tab/>
        <w:t>2.</w:t>
      </w:r>
      <w:r>
        <w:rPr>
          <w:rFonts w:cs="Times New Roman"/>
          <w:color w:val="000000" w:themeColor="text1"/>
          <w:u w:color="000000" w:themeColor="text1"/>
        </w:rPr>
        <w:tab/>
        <w:t>Section</w:t>
      </w:r>
      <w:r w:rsidRPr="00931D72">
        <w:rPr>
          <w:rFonts w:cs="Times New Roman"/>
          <w:color w:val="000000" w:themeColor="text1"/>
          <w:u w:color="000000" w:themeColor="text1"/>
        </w:rPr>
        <w:t xml:space="preserve"> 62</w:t>
      </w:r>
      <w:r w:rsidRPr="00931D72">
        <w:rPr>
          <w:rFonts w:cs="Times New Roman"/>
          <w:color w:val="000000" w:themeColor="text1"/>
          <w:u w:color="000000" w:themeColor="text1"/>
        </w:rPr>
        <w:noBreakHyphen/>
        <w:t>1</w:t>
      </w:r>
      <w:r w:rsidRPr="00931D72">
        <w:rPr>
          <w:rFonts w:cs="Times New Roman"/>
          <w:color w:val="000000" w:themeColor="text1"/>
          <w:u w:color="000000" w:themeColor="text1"/>
        </w:rPr>
        <w:noBreakHyphen/>
        <w:t xml:space="preserve">201(51) and (52) of the 1976 Code, as last amended by Act 100 of 2013, </w:t>
      </w:r>
      <w:r>
        <w:rPr>
          <w:rFonts w:cs="Times New Roman"/>
          <w:color w:val="000000" w:themeColor="text1"/>
          <w:u w:color="000000" w:themeColor="text1"/>
        </w:rPr>
        <w:t>is</w:t>
      </w:r>
      <w:r w:rsidRPr="00931D72">
        <w:rPr>
          <w:rFonts w:cs="Times New Roman"/>
          <w:color w:val="000000" w:themeColor="text1"/>
          <w:u w:color="000000" w:themeColor="text1"/>
        </w:rPr>
        <w:t xml:space="preserve"> further amended to read:</w:t>
      </w:r>
    </w:p>
    <w:p w:rsidR="005D7BAC" w:rsidRPr="00931D72" w:rsidRDefault="005D7BAC" w:rsidP="005D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D7BAC" w:rsidRPr="00931D72" w:rsidRDefault="005D7BAC" w:rsidP="005D7BAC">
      <w:pPr>
        <w:tabs>
          <w:tab w:val="left" w:pos="216"/>
          <w:tab w:val="left" w:pos="432"/>
          <w:tab w:val="left" w:pos="540"/>
          <w:tab w:val="left" w:pos="648"/>
          <w:tab w:val="left" w:pos="72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31D72">
        <w:rPr>
          <w:rFonts w:cs="Times New Roman"/>
          <w:color w:val="000000" w:themeColor="text1"/>
          <w:u w:color="000000" w:themeColor="text1"/>
        </w:rPr>
        <w:tab/>
        <w:t>“(51)</w:t>
      </w:r>
      <w:r w:rsidRPr="00931D72">
        <w:rPr>
          <w:rFonts w:cs="Times New Roman"/>
          <w:color w:val="000000" w:themeColor="text1"/>
          <w:u w:color="000000" w:themeColor="text1"/>
        </w:rPr>
        <w:tab/>
        <w:t>‘VA’ means the United States Department of Veterans Affairs or its successor.</w:t>
      </w:r>
    </w:p>
    <w:p w:rsidR="005D7BAC" w:rsidRPr="00931D72" w:rsidRDefault="005D7BAC" w:rsidP="005D7BAC">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31D72">
        <w:rPr>
          <w:rFonts w:cs="Times New Roman"/>
          <w:color w:val="000000" w:themeColor="text1"/>
          <w:u w:color="000000" w:themeColor="text1"/>
        </w:rPr>
        <w:tab/>
        <w:t>(52)</w:t>
      </w:r>
      <w:r w:rsidRPr="00931D72">
        <w:rPr>
          <w:rFonts w:cs="Times New Roman"/>
          <w:color w:val="000000" w:themeColor="text1"/>
          <w:u w:color="000000" w:themeColor="text1"/>
        </w:rPr>
        <w:tab/>
        <w:t>‘Ward’ is as defined in Section 62</w:t>
      </w:r>
      <w:r w:rsidRPr="00931D72">
        <w:rPr>
          <w:rFonts w:cs="Times New Roman"/>
          <w:color w:val="000000" w:themeColor="text1"/>
          <w:u w:color="000000" w:themeColor="text1"/>
        </w:rPr>
        <w:noBreakHyphen/>
        <w:t>5</w:t>
      </w:r>
      <w:r w:rsidRPr="00931D72">
        <w:rPr>
          <w:rFonts w:cs="Times New Roman"/>
          <w:color w:val="000000" w:themeColor="text1"/>
          <w:u w:color="000000" w:themeColor="text1"/>
        </w:rPr>
        <w:noBreakHyphen/>
        <w:t>101.</w:t>
      </w:r>
    </w:p>
    <w:p w:rsidR="005D7BAC" w:rsidRPr="00931D72" w:rsidRDefault="005D7BAC" w:rsidP="005D7BAC">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31D72">
        <w:rPr>
          <w:rFonts w:cs="Times New Roman"/>
          <w:color w:val="000000" w:themeColor="text1"/>
          <w:u w:color="000000" w:themeColor="text1"/>
        </w:rPr>
        <w:tab/>
        <w:t>(53)</w:t>
      </w:r>
      <w:r w:rsidRPr="00931D72">
        <w:rPr>
          <w:rFonts w:cs="Times New Roman"/>
          <w:color w:val="000000" w:themeColor="text1"/>
          <w:u w:color="000000" w:themeColor="text1"/>
        </w:rPr>
        <w:tab/>
        <w:t>‘Will’ includes codicil and any testamentary instrument that merely appoints an executor or revokes or revises another will.”</w:t>
      </w:r>
    </w:p>
    <w:p w:rsidR="005D7BAC" w:rsidRPr="00931D72" w:rsidRDefault="005D7BAC" w:rsidP="005D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D7BAC" w:rsidRPr="00931D72" w:rsidRDefault="005D7BAC" w:rsidP="005D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931D72">
        <w:rPr>
          <w:rFonts w:cs="Times New Roman"/>
          <w:color w:val="000000" w:themeColor="text1"/>
          <w:u w:color="000000" w:themeColor="text1"/>
        </w:rPr>
        <w:t>REPORTER’S COMMENTS</w:t>
      </w:r>
    </w:p>
    <w:p w:rsidR="005D7BAC" w:rsidRPr="00931D72" w:rsidRDefault="005D7BAC" w:rsidP="005D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31D72">
        <w:rPr>
          <w:rFonts w:cs="Times New Roman"/>
          <w:color w:val="000000" w:themeColor="text1"/>
          <w:u w:color="000000" w:themeColor="text1"/>
        </w:rPr>
        <w:t>The definitions set out in this section are applicable throughout this Code. Of interest is the definition of “claims” in item (4) which includes claims arising out of tort.</w:t>
      </w:r>
    </w:p>
    <w:p w:rsidR="005D7BAC" w:rsidRPr="00931D72" w:rsidRDefault="005D7BAC" w:rsidP="005D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31D72">
        <w:rPr>
          <w:rFonts w:cs="Times New Roman"/>
          <w:color w:val="000000" w:themeColor="text1"/>
          <w:u w:color="000000" w:themeColor="text1"/>
        </w:rPr>
        <w:t>Also see Sections 62</w:t>
      </w:r>
      <w:r w:rsidRPr="00931D72">
        <w:rPr>
          <w:rFonts w:cs="Times New Roman"/>
          <w:color w:val="000000" w:themeColor="text1"/>
          <w:u w:color="000000" w:themeColor="text1"/>
        </w:rPr>
        <w:noBreakHyphen/>
        <w:t>4</w:t>
      </w:r>
      <w:r w:rsidRPr="00931D72">
        <w:rPr>
          <w:rFonts w:cs="Times New Roman"/>
          <w:color w:val="000000" w:themeColor="text1"/>
          <w:u w:color="000000" w:themeColor="text1"/>
        </w:rPr>
        <w:noBreakHyphen/>
        <w:t>101, 62</w:t>
      </w:r>
      <w:r w:rsidRPr="00931D72">
        <w:rPr>
          <w:rFonts w:cs="Times New Roman"/>
          <w:color w:val="000000" w:themeColor="text1"/>
          <w:u w:color="000000" w:themeColor="text1"/>
        </w:rPr>
        <w:noBreakHyphen/>
        <w:t>5</w:t>
      </w:r>
      <w:r w:rsidRPr="00931D72">
        <w:rPr>
          <w:rFonts w:cs="Times New Roman"/>
          <w:color w:val="000000" w:themeColor="text1"/>
          <w:u w:color="000000" w:themeColor="text1"/>
        </w:rPr>
        <w:noBreakHyphen/>
        <w:t>101, and 62</w:t>
      </w:r>
      <w:r w:rsidRPr="00931D72">
        <w:rPr>
          <w:rFonts w:cs="Times New Roman"/>
          <w:color w:val="000000" w:themeColor="text1"/>
          <w:u w:color="000000" w:themeColor="text1"/>
        </w:rPr>
        <w:noBreakHyphen/>
        <w:t>6</w:t>
      </w:r>
      <w:r w:rsidRPr="00931D72">
        <w:rPr>
          <w:rFonts w:cs="Times New Roman"/>
          <w:color w:val="000000" w:themeColor="text1"/>
          <w:u w:color="000000" w:themeColor="text1"/>
        </w:rPr>
        <w:noBreakHyphen/>
        <w:t>101 for additional definitions for Articles 4, 5, and 6.</w:t>
      </w:r>
    </w:p>
    <w:p w:rsidR="005D7BAC" w:rsidRPr="00931D72" w:rsidRDefault="005D7BAC" w:rsidP="005D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31D72">
        <w:rPr>
          <w:rFonts w:cs="Times New Roman"/>
          <w:color w:val="000000" w:themeColor="text1"/>
          <w:u w:color="000000" w:themeColor="text1"/>
        </w:rPr>
        <w:t>The 2010 amendment revised certain definitions in Section 62</w:t>
      </w:r>
      <w:r w:rsidRPr="00931D72">
        <w:rPr>
          <w:rFonts w:cs="Times New Roman"/>
          <w:color w:val="000000" w:themeColor="text1"/>
          <w:u w:color="000000" w:themeColor="text1"/>
        </w:rPr>
        <w:noBreakHyphen/>
        <w:t>1</w:t>
      </w:r>
      <w:r w:rsidRPr="00931D72">
        <w:rPr>
          <w:rFonts w:cs="Times New Roman"/>
          <w:color w:val="000000" w:themeColor="text1"/>
          <w:u w:color="000000" w:themeColor="text1"/>
        </w:rPr>
        <w:noBreakHyphen/>
        <w:t>201, i.e., “application” in item (1), “formal proceedings” in item (17), “informal proceedings” in item (22), “petition” in item (34), and “testacy proceeding” in item (48), as well as other relevant sections throughout the Probate Code, to clarify that the law requires a summons in formal proceedings and the rules of civil procedure adopted for the circuit court and other rules of procedure in this title apply to and govern formal proceedings in probate court. See S.C. Code Sections 14</w:t>
      </w:r>
      <w:r w:rsidRPr="00931D72">
        <w:rPr>
          <w:rFonts w:cs="Times New Roman"/>
          <w:color w:val="000000" w:themeColor="text1"/>
          <w:u w:color="000000" w:themeColor="text1"/>
        </w:rPr>
        <w:noBreakHyphen/>
        <w:t>23</w:t>
      </w:r>
      <w:r w:rsidRPr="00931D72">
        <w:rPr>
          <w:rFonts w:cs="Times New Roman"/>
          <w:color w:val="000000" w:themeColor="text1"/>
          <w:u w:color="000000" w:themeColor="text1"/>
        </w:rPr>
        <w:noBreakHyphen/>
        <w:t>280, 62</w:t>
      </w:r>
      <w:r w:rsidRPr="00931D72">
        <w:rPr>
          <w:rFonts w:cs="Times New Roman"/>
          <w:color w:val="000000" w:themeColor="text1"/>
          <w:u w:color="000000" w:themeColor="text1"/>
        </w:rPr>
        <w:noBreakHyphen/>
        <w:t>1</w:t>
      </w:r>
      <w:r w:rsidRPr="00931D72">
        <w:rPr>
          <w:rFonts w:cs="Times New Roman"/>
          <w:color w:val="000000" w:themeColor="text1"/>
          <w:u w:color="000000" w:themeColor="text1"/>
        </w:rPr>
        <w:noBreakHyphen/>
        <w:t>304, and Rules 1 and 81, SCRCP; also see, Weeks v. Drawdy, 495 S.E. 2d 454 (Ct. App. 1997) (the rules of probate court governing procedure address only a limited number of issues and in the absence of a specific probate court rule, the rules of civil procedure applicable in the court of common pleas shall be applied in the probate court unless to do so would be inconsistent with the provisions of the Code).</w:t>
      </w:r>
    </w:p>
    <w:p w:rsidR="005D7BAC" w:rsidRPr="00931D72" w:rsidRDefault="005D7BAC" w:rsidP="005D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31D72">
        <w:rPr>
          <w:rFonts w:cs="Times New Roman"/>
          <w:color w:val="000000" w:themeColor="text1"/>
          <w:u w:color="000000" w:themeColor="text1"/>
        </w:rPr>
        <w:t>Prior to the 2010 amendments, certain confusion existed regarding the requirement of a summons in a formal proceeding and how the South Carolina Rules of Civil Procedure apply to formal proceedings in the probate court. The 2010 amendments in this section and throughout other portions of the Probate Code are intended to minimize such confusion and to expressly clarify that a “formal proceeding” is commenced by a summons and petition and governed by the rules of civil procedure adopted for the circuit court and other rules of procedure in this title, and that an “application” does not require a summons and is not governed by or subject to the rules of civil procedure adopted for the circuit court. Where applicable and appropriate, the 2010 amendments expand the matters in which an application may be utilized.</w:t>
      </w:r>
    </w:p>
    <w:p w:rsidR="005D7BAC" w:rsidRPr="00931D72" w:rsidRDefault="005D7BAC" w:rsidP="005D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31D72">
        <w:rPr>
          <w:rFonts w:cs="Times New Roman"/>
          <w:color w:val="000000" w:themeColor="text1"/>
          <w:u w:color="000000" w:themeColor="text1"/>
        </w:rPr>
        <w:t>The 2013 amendment added definitions for “Fair Market Value” and “Probate Estate”. The 2013 amendment also made changes to the definitions of “Guardian”, “Person”, and “State”. The definition of “Stepchild” has been removed as a result of changes to Section 62</w:t>
      </w:r>
      <w:r w:rsidRPr="00931D72">
        <w:rPr>
          <w:rFonts w:cs="Times New Roman"/>
          <w:color w:val="000000" w:themeColor="text1"/>
          <w:u w:color="000000" w:themeColor="text1"/>
        </w:rPr>
        <w:noBreakHyphen/>
        <w:t>2</w:t>
      </w:r>
      <w:r w:rsidRPr="00931D72">
        <w:rPr>
          <w:rFonts w:cs="Times New Roman"/>
          <w:color w:val="000000" w:themeColor="text1"/>
          <w:u w:color="000000" w:themeColor="text1"/>
        </w:rPr>
        <w:noBreakHyphen/>
        <w:t>103(6).</w:t>
      </w:r>
    </w:p>
    <w:p w:rsidR="005D7BAC" w:rsidRPr="00931D72" w:rsidRDefault="005D7BAC" w:rsidP="005D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31D72">
        <w:rPr>
          <w:rFonts w:cs="Times New Roman"/>
          <w:color w:val="000000" w:themeColor="text1"/>
          <w:u w:color="000000" w:themeColor="text1"/>
        </w:rPr>
        <w:t>Effect of Amendment</w:t>
      </w:r>
    </w:p>
    <w:p w:rsidR="005D7BAC" w:rsidRPr="00931D72" w:rsidRDefault="005D7BAC" w:rsidP="005D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31D72">
        <w:rPr>
          <w:rFonts w:cs="Times New Roman"/>
          <w:color w:val="000000" w:themeColor="text1"/>
          <w:u w:color="000000" w:themeColor="text1"/>
        </w:rPr>
        <w:t>The 2010 amendment rewrote the definitions of “Application”, “Formal proceedings”, “Informal proceedings”, and “Petition”, and added “formal” preceding “proceeding” in the definition of “Testacy proceeding”.</w:t>
      </w:r>
    </w:p>
    <w:p w:rsidR="005D7BAC" w:rsidRPr="00931D72" w:rsidRDefault="005D7BAC" w:rsidP="005D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31D72">
        <w:rPr>
          <w:rFonts w:cs="Times New Roman"/>
          <w:color w:val="000000" w:themeColor="text1"/>
          <w:u w:color="000000" w:themeColor="text1"/>
        </w:rPr>
        <w:t>The 2013 amendment added subsection (14), definition of “Fair market value”; rewrote subsection (18), definition of “Guardian”; rewrote subsection (32), definition of “Person”; added subsection (35), definition of “Probate estate”; added subsection (40), definition of “SCACR”; rewrote subsection (45), definition of “State”; deleted former subsection (40), definition of “Stepchild”; and renumbered the subsections accordingly.</w:t>
      </w:r>
    </w:p>
    <w:p w:rsidR="005D7BAC" w:rsidRPr="00931D72" w:rsidRDefault="005D7BAC" w:rsidP="005D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31D72">
        <w:rPr>
          <w:rFonts w:cs="Times New Roman"/>
          <w:color w:val="000000" w:themeColor="text1"/>
          <w:u w:color="000000" w:themeColor="text1"/>
        </w:rPr>
        <w:t>The 201</w:t>
      </w:r>
      <w:r>
        <w:rPr>
          <w:rFonts w:cs="Times New Roman"/>
          <w:color w:val="000000" w:themeColor="text1"/>
          <w:u w:color="000000" w:themeColor="text1"/>
        </w:rPr>
        <w:t>6</w:t>
      </w:r>
      <w:r w:rsidRPr="00931D72">
        <w:rPr>
          <w:rFonts w:cs="Times New Roman"/>
          <w:color w:val="000000" w:themeColor="text1"/>
          <w:u w:color="000000" w:themeColor="text1"/>
        </w:rPr>
        <w:t xml:space="preserve"> amendment added a definition of “VA” as (51) and renumbered “Ward” as (52) and “Will” as (53).</w:t>
      </w:r>
    </w:p>
    <w:p w:rsidR="005D7BAC" w:rsidRPr="00931D72" w:rsidRDefault="005D7BAC" w:rsidP="005D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D7BAC" w:rsidRPr="00E447CB" w:rsidRDefault="005D7BAC" w:rsidP="005D7BA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Petition for appointment or protective order</w:t>
      </w:r>
    </w:p>
    <w:p w:rsidR="005D7BAC" w:rsidRDefault="005D7BAC" w:rsidP="005D7BA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D7BAC" w:rsidRPr="00931D72" w:rsidRDefault="005D7BAC" w:rsidP="005D7BA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31D72">
        <w:rPr>
          <w:rFonts w:cs="Times New Roman"/>
          <w:color w:val="000000" w:themeColor="text1"/>
          <w:u w:color="000000" w:themeColor="text1"/>
        </w:rPr>
        <w:t>SECTION</w:t>
      </w:r>
      <w:r w:rsidRPr="00931D72">
        <w:rPr>
          <w:rFonts w:cs="Times New Roman"/>
          <w:color w:val="000000" w:themeColor="text1"/>
          <w:u w:color="000000" w:themeColor="text1"/>
        </w:rPr>
        <w:tab/>
        <w:t>3.</w:t>
      </w:r>
      <w:r w:rsidRPr="00931D72">
        <w:rPr>
          <w:rFonts w:cs="Times New Roman"/>
          <w:color w:val="000000" w:themeColor="text1"/>
          <w:u w:color="000000" w:themeColor="text1"/>
        </w:rPr>
        <w:tab/>
        <w:t>Section 62</w:t>
      </w:r>
      <w:r w:rsidRPr="00931D72">
        <w:rPr>
          <w:rFonts w:cs="Times New Roman"/>
          <w:color w:val="000000" w:themeColor="text1"/>
          <w:u w:color="000000" w:themeColor="text1"/>
        </w:rPr>
        <w:noBreakHyphen/>
        <w:t>5</w:t>
      </w:r>
      <w:r w:rsidRPr="00931D72">
        <w:rPr>
          <w:rFonts w:cs="Times New Roman"/>
          <w:color w:val="000000" w:themeColor="text1"/>
          <w:u w:color="000000" w:themeColor="text1"/>
        </w:rPr>
        <w:noBreakHyphen/>
        <w:t>404(b) of the 1976 Code is amended to read:</w:t>
      </w:r>
    </w:p>
    <w:p w:rsidR="005D7BAC" w:rsidRPr="00931D72" w:rsidRDefault="005D7BAC" w:rsidP="005D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D7BAC" w:rsidRPr="00931D72" w:rsidRDefault="005D7BAC" w:rsidP="005D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31D72">
        <w:rPr>
          <w:rFonts w:cs="Times New Roman"/>
          <w:color w:val="000000" w:themeColor="text1"/>
          <w:u w:color="000000" w:themeColor="text1"/>
        </w:rPr>
        <w:tab/>
        <w:t>“(b)</w:t>
      </w:r>
      <w:r w:rsidRPr="00931D72">
        <w:rPr>
          <w:rFonts w:cs="Times New Roman"/>
          <w:color w:val="000000" w:themeColor="text1"/>
          <w:u w:color="000000" w:themeColor="text1"/>
        </w:rPr>
        <w:tab/>
        <w:t>The petition shall set forth to the extent known, the interest of the petitioner; the name, age, residence, and address of the person to be protected; the name and address of his guardian, if any; the name and address of his nearest relative known to the petitioner; a general statement of his property with an estimate of the value of the property, including any compensation, insurance, pension, or allowance to which he is entitled; and the reason why appointment of a conservator or other protective order is necessary.  If the appointment of a conservator is requested, the petition also shall set forth the name and address of the person whose appointment is sought and the basis of his priority for appointment.  The petition shall set forth whether the person to be protected has been rated incapable of handling his estate and monies on examination by the VA and, if so, shall state the name and address of the person to be notified on behalf of the VA.”</w:t>
      </w:r>
    </w:p>
    <w:p w:rsidR="005D7BAC" w:rsidRPr="00931D72" w:rsidRDefault="005D7BAC" w:rsidP="005D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D7BAC" w:rsidRPr="00931D72" w:rsidRDefault="005D7BAC" w:rsidP="005D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931D72">
        <w:rPr>
          <w:rFonts w:cs="Times New Roman"/>
          <w:color w:val="000000" w:themeColor="text1"/>
          <w:u w:color="000000" w:themeColor="text1"/>
        </w:rPr>
        <w:t>REPORTER’S COMMENTS</w:t>
      </w:r>
    </w:p>
    <w:p w:rsidR="005D7BAC" w:rsidRPr="00931D72" w:rsidRDefault="005D7BAC" w:rsidP="005D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31D72">
        <w:rPr>
          <w:rFonts w:cs="Times New Roman"/>
          <w:color w:val="000000" w:themeColor="text1"/>
          <w:u w:color="000000" w:themeColor="text1"/>
        </w:rPr>
        <w:t>With the repeal of Part 6 of Article 5, the Uniform Veterans’ Guardianship Act, the requirement contained in former Section 62</w:t>
      </w:r>
      <w:r w:rsidRPr="00931D72">
        <w:rPr>
          <w:rFonts w:cs="Times New Roman"/>
          <w:color w:val="000000" w:themeColor="text1"/>
          <w:u w:color="000000" w:themeColor="text1"/>
        </w:rPr>
        <w:noBreakHyphen/>
        <w:t>5</w:t>
      </w:r>
      <w:r w:rsidRPr="00931D72">
        <w:rPr>
          <w:rFonts w:cs="Times New Roman"/>
          <w:color w:val="000000" w:themeColor="text1"/>
          <w:u w:color="000000" w:themeColor="text1"/>
        </w:rPr>
        <w:noBreakHyphen/>
        <w:t>605 that the petition show that the ward has been rated incompetent by the VA is now included in the contents of the initial conservatorship petition.  Additionally, since the VA is entitled to notification in the proceeding, the name and address of the person to be notified on behalf of the VA is also to be included.</w:t>
      </w:r>
    </w:p>
    <w:p w:rsidR="005D7BAC" w:rsidRPr="00931D72" w:rsidRDefault="005D7BAC" w:rsidP="005D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D7BAC" w:rsidRPr="009061FA" w:rsidRDefault="005D7BAC" w:rsidP="005D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Additional service and notice requirements</w:t>
      </w:r>
    </w:p>
    <w:p w:rsidR="005D7BAC" w:rsidRDefault="005D7BAC" w:rsidP="005D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D7BAC" w:rsidRPr="00931D72" w:rsidRDefault="005D7BAC" w:rsidP="005D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31D72">
        <w:rPr>
          <w:rFonts w:cs="Times New Roman"/>
          <w:color w:val="000000" w:themeColor="text1"/>
          <w:u w:color="000000" w:themeColor="text1"/>
        </w:rPr>
        <w:t>SECTION</w:t>
      </w:r>
      <w:r w:rsidRPr="00931D72">
        <w:rPr>
          <w:rFonts w:cs="Times New Roman"/>
          <w:color w:val="000000" w:themeColor="text1"/>
          <w:u w:color="000000" w:themeColor="text1"/>
        </w:rPr>
        <w:tab/>
        <w:t>4.</w:t>
      </w:r>
      <w:r w:rsidRPr="00931D72">
        <w:rPr>
          <w:rFonts w:cs="Times New Roman"/>
          <w:color w:val="000000" w:themeColor="text1"/>
          <w:u w:color="000000" w:themeColor="text1"/>
        </w:rPr>
        <w:tab/>
        <w:t>Section 62</w:t>
      </w:r>
      <w:r w:rsidRPr="00931D72">
        <w:rPr>
          <w:rFonts w:cs="Times New Roman"/>
          <w:color w:val="000000" w:themeColor="text1"/>
          <w:u w:color="000000" w:themeColor="text1"/>
        </w:rPr>
        <w:noBreakHyphen/>
        <w:t>5</w:t>
      </w:r>
      <w:r w:rsidRPr="00931D72">
        <w:rPr>
          <w:rFonts w:cs="Times New Roman"/>
          <w:color w:val="000000" w:themeColor="text1"/>
          <w:u w:color="000000" w:themeColor="text1"/>
        </w:rPr>
        <w:noBreakHyphen/>
        <w:t>405 of the 1976 Code, as last amended by Act 244 of 2010, is further amended to read:</w:t>
      </w:r>
    </w:p>
    <w:p w:rsidR="005D7BAC" w:rsidRPr="00931D72" w:rsidRDefault="005D7BAC" w:rsidP="005D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D7BAC" w:rsidRPr="00931D72" w:rsidRDefault="005D7BAC" w:rsidP="005D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31D72">
        <w:rPr>
          <w:rFonts w:cs="Times New Roman"/>
          <w:color w:val="000000" w:themeColor="text1"/>
          <w:u w:color="000000" w:themeColor="text1"/>
        </w:rPr>
        <w:tab/>
        <w:t>“Section 62</w:t>
      </w:r>
      <w:r w:rsidRPr="00931D72">
        <w:rPr>
          <w:rFonts w:cs="Times New Roman"/>
          <w:color w:val="000000" w:themeColor="text1"/>
          <w:u w:color="000000" w:themeColor="text1"/>
        </w:rPr>
        <w:noBreakHyphen/>
        <w:t>5</w:t>
      </w:r>
      <w:r w:rsidRPr="00931D72">
        <w:rPr>
          <w:rFonts w:cs="Times New Roman"/>
          <w:color w:val="000000" w:themeColor="text1"/>
          <w:u w:color="000000" w:themeColor="text1"/>
        </w:rPr>
        <w:noBreakHyphen/>
        <w:t>405.</w:t>
      </w:r>
      <w:r w:rsidRPr="00931D72">
        <w:rPr>
          <w:rFonts w:cs="Times New Roman"/>
          <w:color w:val="000000" w:themeColor="text1"/>
          <w:u w:color="000000" w:themeColor="text1"/>
        </w:rPr>
        <w:tab/>
        <w:t>(a)</w:t>
      </w:r>
      <w:r w:rsidRPr="00931D72">
        <w:rPr>
          <w:rFonts w:cs="Times New Roman"/>
          <w:color w:val="000000" w:themeColor="text1"/>
          <w:u w:color="000000" w:themeColor="text1"/>
        </w:rPr>
        <w:tab/>
        <w:t>After filing of the summons and the petition for appointment of a conservator or other protective order, the person to be protected must be served personally with the summons and petition.  The following persons also must be properly served: the spouse and the adult children of the person to be protected, or if none, his parents or nearest adult relatives if there are no parents, and other persons as the court may direct.</w:t>
      </w:r>
    </w:p>
    <w:p w:rsidR="005D7BAC" w:rsidRPr="00931D72" w:rsidRDefault="005D7BAC" w:rsidP="005D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31D72">
        <w:rPr>
          <w:rFonts w:cs="Times New Roman"/>
          <w:color w:val="000000" w:themeColor="text1"/>
          <w:u w:color="000000" w:themeColor="text1"/>
        </w:rPr>
        <w:tab/>
        <w:t>(b)</w:t>
      </w:r>
      <w:r w:rsidRPr="00931D72">
        <w:rPr>
          <w:rFonts w:cs="Times New Roman"/>
          <w:color w:val="000000" w:themeColor="text1"/>
          <w:u w:color="000000" w:themeColor="text1"/>
        </w:rPr>
        <w:tab/>
        <w:t>Notice of hearing on a petition for appointment of a conservator or other initial protective order, and of a subsequent hearing, must be given to the person to be protected, to a person who has filed a request for notice under Section 62</w:t>
      </w:r>
      <w:r w:rsidRPr="00931D72">
        <w:rPr>
          <w:rFonts w:cs="Times New Roman"/>
          <w:color w:val="000000" w:themeColor="text1"/>
          <w:u w:color="000000" w:themeColor="text1"/>
        </w:rPr>
        <w:noBreakHyphen/>
        <w:t>5</w:t>
      </w:r>
      <w:r w:rsidRPr="00931D72">
        <w:rPr>
          <w:rFonts w:cs="Times New Roman"/>
          <w:color w:val="000000" w:themeColor="text1"/>
          <w:u w:color="000000" w:themeColor="text1"/>
        </w:rPr>
        <w:noBreakHyphen/>
        <w:t>406, to interested persons, and to other persons as the court may direct.  Notice must be given pursuant to Section 62</w:t>
      </w:r>
      <w:r w:rsidRPr="00931D72">
        <w:rPr>
          <w:rFonts w:cs="Times New Roman"/>
          <w:color w:val="000000" w:themeColor="text1"/>
          <w:u w:color="000000" w:themeColor="text1"/>
        </w:rPr>
        <w:noBreakHyphen/>
        <w:t>1</w:t>
      </w:r>
      <w:r w:rsidRPr="00931D72">
        <w:rPr>
          <w:rFonts w:cs="Times New Roman"/>
          <w:color w:val="000000" w:themeColor="text1"/>
          <w:u w:color="000000" w:themeColor="text1"/>
        </w:rPr>
        <w:noBreakHyphen/>
        <w:t>401.  Waiver of notice of hearing by the person to be protected is not effective unless he attends the hearing or waiver of notice is given by his attorney.</w:t>
      </w:r>
    </w:p>
    <w:p w:rsidR="005D7BAC" w:rsidRPr="00931D72" w:rsidRDefault="005D7BAC" w:rsidP="005D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31D72">
        <w:rPr>
          <w:rFonts w:cs="Times New Roman"/>
          <w:color w:val="000000" w:themeColor="text1"/>
          <w:u w:color="000000" w:themeColor="text1"/>
        </w:rPr>
        <w:tab/>
        <w:t>(c)</w:t>
      </w:r>
      <w:r w:rsidRPr="00931D72">
        <w:rPr>
          <w:rFonts w:cs="Times New Roman"/>
          <w:color w:val="000000" w:themeColor="text1"/>
          <w:u w:color="000000" w:themeColor="text1"/>
        </w:rPr>
        <w:tab/>
        <w:t xml:space="preserve">In addition to the requirements of </w:t>
      </w:r>
      <w:r>
        <w:rPr>
          <w:rFonts w:cs="Times New Roman"/>
          <w:color w:val="000000" w:themeColor="text1"/>
          <w:u w:color="000000" w:themeColor="text1"/>
        </w:rPr>
        <w:t xml:space="preserve">subsections </w:t>
      </w:r>
      <w:r w:rsidRPr="00931D72">
        <w:rPr>
          <w:rFonts w:cs="Times New Roman"/>
          <w:color w:val="000000" w:themeColor="text1"/>
          <w:u w:color="000000" w:themeColor="text1"/>
        </w:rPr>
        <w:t>(a) and (b), if the petition is for the purpose of receiving benefits from the VA and is not brought by or on behalf of the VA, service must be effected upon the VA and notice of the hearing must be given to the VA.”</w:t>
      </w:r>
    </w:p>
    <w:p w:rsidR="005D7BAC" w:rsidRPr="00931D72" w:rsidRDefault="005D7BAC" w:rsidP="005D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D7BAC" w:rsidRPr="00931D72" w:rsidRDefault="005D7BAC" w:rsidP="005D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931D72">
        <w:rPr>
          <w:rFonts w:cs="Times New Roman"/>
          <w:color w:val="000000" w:themeColor="text1"/>
          <w:u w:color="000000" w:themeColor="text1"/>
        </w:rPr>
        <w:t>REPORTER’S COMMENTS</w:t>
      </w:r>
    </w:p>
    <w:p w:rsidR="005D7BAC" w:rsidRPr="00931D72" w:rsidRDefault="005D7BAC" w:rsidP="005D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31D72">
        <w:rPr>
          <w:rFonts w:cs="Times New Roman"/>
          <w:color w:val="000000" w:themeColor="text1"/>
          <w:u w:color="000000" w:themeColor="text1"/>
        </w:rPr>
        <w:t>This section sets up a tiered system for giving notice. The petition is served first on the spouse and, if none, the parents. Section 62</w:t>
      </w:r>
      <w:r w:rsidRPr="00931D72">
        <w:rPr>
          <w:rFonts w:cs="Times New Roman"/>
          <w:color w:val="000000" w:themeColor="text1"/>
          <w:u w:color="000000" w:themeColor="text1"/>
        </w:rPr>
        <w:noBreakHyphen/>
        <w:t>5</w:t>
      </w:r>
      <w:r w:rsidRPr="00931D72">
        <w:rPr>
          <w:rFonts w:cs="Times New Roman"/>
          <w:color w:val="000000" w:themeColor="text1"/>
          <w:u w:color="000000" w:themeColor="text1"/>
        </w:rPr>
        <w:noBreakHyphen/>
        <w:t>405(b) provides that notice of a petition must be given to a person who has filed a request for notice and to interested persons or those whom the court may choose.  Section 62</w:t>
      </w:r>
      <w:r w:rsidRPr="00931D72">
        <w:rPr>
          <w:rFonts w:cs="Times New Roman"/>
          <w:color w:val="000000" w:themeColor="text1"/>
          <w:u w:color="000000" w:themeColor="text1"/>
        </w:rPr>
        <w:noBreakHyphen/>
        <w:t>5</w:t>
      </w:r>
      <w:r w:rsidRPr="00931D72">
        <w:rPr>
          <w:rFonts w:cs="Times New Roman"/>
          <w:color w:val="000000" w:themeColor="text1"/>
          <w:u w:color="000000" w:themeColor="text1"/>
        </w:rPr>
        <w:noBreakHyphen/>
        <w:t>405 specifically establishes a twenty</w:t>
      </w:r>
      <w:r w:rsidRPr="00931D72">
        <w:rPr>
          <w:rFonts w:cs="Times New Roman"/>
          <w:color w:val="000000" w:themeColor="text1"/>
          <w:u w:color="000000" w:themeColor="text1"/>
        </w:rPr>
        <w:noBreakHyphen/>
        <w:t>day period between service and a hearing.</w:t>
      </w:r>
    </w:p>
    <w:p w:rsidR="005D7BAC" w:rsidRPr="00931D72" w:rsidRDefault="005D7BAC" w:rsidP="005D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31D72">
        <w:rPr>
          <w:rFonts w:cs="Times New Roman"/>
          <w:color w:val="000000" w:themeColor="text1"/>
          <w:u w:color="000000" w:themeColor="text1"/>
        </w:rPr>
        <w:t>The 2010 amendment extensively revised the first sentence of subsection (a) to delete “On a” and replace it with “After filing of the summons and the,” delete “notice of the proceedings at least twenty days before the date of hearing” and replace it with “the summons and petition,” revise the second sentence of subsection (a) to add “following persons also must be properly served: the,” and delete the remainder of the second sentence after “parents,” and add “and other persons as the court may direct.” The 2010 amendment also revised subsection (b) to add “hearing on,” “the person to be protected, to,” delete “Except as otherwise provided in (a), notice shall” and replace it with “Notice must.” The intention of the foregoing amendments was to clarify that a summons and petition are required to commence a formal proceeding, including a formal proceeding for appointment of a conservator or other protective order. See 2010 amendments to certain definitions in S.C. Code Section 62</w:t>
      </w:r>
      <w:r w:rsidRPr="00931D72">
        <w:rPr>
          <w:rFonts w:cs="Times New Roman"/>
          <w:color w:val="000000" w:themeColor="text1"/>
          <w:u w:color="000000" w:themeColor="text1"/>
        </w:rPr>
        <w:noBreakHyphen/>
        <w:t>1</w:t>
      </w:r>
      <w:r w:rsidRPr="00931D72">
        <w:rPr>
          <w:rFonts w:cs="Times New Roman"/>
          <w:color w:val="000000" w:themeColor="text1"/>
          <w:u w:color="000000" w:themeColor="text1"/>
        </w:rPr>
        <w:noBreakHyphen/>
        <w:t>201 and also see Sections 14</w:t>
      </w:r>
      <w:r w:rsidRPr="00931D72">
        <w:rPr>
          <w:rFonts w:cs="Times New Roman"/>
          <w:color w:val="000000" w:themeColor="text1"/>
          <w:u w:color="000000" w:themeColor="text1"/>
        </w:rPr>
        <w:noBreakHyphen/>
        <w:t>23</w:t>
      </w:r>
      <w:r w:rsidRPr="00931D72">
        <w:rPr>
          <w:rFonts w:cs="Times New Roman"/>
          <w:color w:val="000000" w:themeColor="text1"/>
          <w:u w:color="000000" w:themeColor="text1"/>
        </w:rPr>
        <w:noBreakHyphen/>
        <w:t>280, 62</w:t>
      </w:r>
      <w:r w:rsidRPr="00931D72">
        <w:rPr>
          <w:rFonts w:cs="Times New Roman"/>
          <w:color w:val="000000" w:themeColor="text1"/>
          <w:u w:color="000000" w:themeColor="text1"/>
        </w:rPr>
        <w:noBreakHyphen/>
        <w:t>1</w:t>
      </w:r>
      <w:r w:rsidRPr="00931D72">
        <w:rPr>
          <w:rFonts w:cs="Times New Roman"/>
          <w:color w:val="000000" w:themeColor="text1"/>
          <w:u w:color="000000" w:themeColor="text1"/>
        </w:rPr>
        <w:noBreakHyphen/>
        <w:t xml:space="preserve">304, and Rules 1 and 81, SCRCP. The 2010 amendment also added a new last sentence regarding waiver by the person to be protected. The latter amendment and new sentence were added to clarify and provide that waiver of notice of hearing by the protected person is not effective unless he attends the hearing or waiver of notice is given by his attorney.  </w:t>
      </w:r>
    </w:p>
    <w:p w:rsidR="005D7BAC" w:rsidRPr="00931D72" w:rsidRDefault="005D7BAC" w:rsidP="005D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31D72">
        <w:rPr>
          <w:rFonts w:cs="Times New Roman"/>
          <w:color w:val="000000" w:themeColor="text1"/>
          <w:u w:color="000000" w:themeColor="text1"/>
        </w:rPr>
        <w:t>The 201</w:t>
      </w:r>
      <w:r>
        <w:rPr>
          <w:rFonts w:cs="Times New Roman"/>
          <w:color w:val="000000" w:themeColor="text1"/>
          <w:u w:color="000000" w:themeColor="text1"/>
        </w:rPr>
        <w:t>6</w:t>
      </w:r>
      <w:r w:rsidRPr="00931D72">
        <w:rPr>
          <w:rFonts w:cs="Times New Roman"/>
          <w:color w:val="000000" w:themeColor="text1"/>
          <w:u w:color="000000" w:themeColor="text1"/>
        </w:rPr>
        <w:t xml:space="preserve"> amendment added subsection (c) to continue the requirement set out in former Section 62</w:t>
      </w:r>
      <w:r w:rsidRPr="00931D72">
        <w:rPr>
          <w:rFonts w:cs="Times New Roman"/>
          <w:color w:val="000000" w:themeColor="text1"/>
          <w:u w:color="000000" w:themeColor="text1"/>
        </w:rPr>
        <w:noBreakHyphen/>
        <w:t>5</w:t>
      </w:r>
      <w:r w:rsidRPr="00931D72">
        <w:rPr>
          <w:rFonts w:cs="Times New Roman"/>
          <w:color w:val="000000" w:themeColor="text1"/>
          <w:u w:color="000000" w:themeColor="text1"/>
        </w:rPr>
        <w:noBreakHyphen/>
        <w:t>620 that the VA be a necessary party when appointing a conservator to receive VA benefits.</w:t>
      </w:r>
    </w:p>
    <w:p w:rsidR="005D7BAC" w:rsidRPr="00931D72" w:rsidRDefault="005D7BAC" w:rsidP="005D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D7BAC" w:rsidRPr="009061FA" w:rsidRDefault="005D7BAC" w:rsidP="005D7BA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9061FA">
        <w:rPr>
          <w:rFonts w:cs="Times New Roman"/>
          <w:b/>
          <w:color w:val="000000" w:themeColor="text1"/>
          <w:u w:color="000000" w:themeColor="text1"/>
        </w:rPr>
        <w:t>Examination exception in certain cases relating to VA benefits</w:t>
      </w:r>
    </w:p>
    <w:p w:rsidR="005D7BAC" w:rsidRDefault="005D7BAC" w:rsidP="005D7BA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D7BAC" w:rsidRPr="00931D72" w:rsidRDefault="005D7BAC" w:rsidP="005D7BA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31D72">
        <w:rPr>
          <w:rFonts w:cs="Times New Roman"/>
          <w:color w:val="000000" w:themeColor="text1"/>
          <w:u w:color="000000" w:themeColor="text1"/>
        </w:rPr>
        <w:t>SECTION</w:t>
      </w:r>
      <w:r w:rsidRPr="00931D72">
        <w:rPr>
          <w:rFonts w:cs="Times New Roman"/>
          <w:color w:val="000000" w:themeColor="text1"/>
          <w:u w:color="000000" w:themeColor="text1"/>
        </w:rPr>
        <w:tab/>
        <w:t>5.</w:t>
      </w:r>
      <w:r w:rsidRPr="00931D72">
        <w:rPr>
          <w:rFonts w:cs="Times New Roman"/>
          <w:color w:val="000000" w:themeColor="text1"/>
          <w:u w:color="000000" w:themeColor="text1"/>
        </w:rPr>
        <w:tab/>
        <w:t>Section 62</w:t>
      </w:r>
      <w:r w:rsidRPr="00931D72">
        <w:rPr>
          <w:rFonts w:cs="Times New Roman"/>
          <w:color w:val="000000" w:themeColor="text1"/>
          <w:u w:color="000000" w:themeColor="text1"/>
        </w:rPr>
        <w:noBreakHyphen/>
        <w:t>5</w:t>
      </w:r>
      <w:r w:rsidRPr="00931D72">
        <w:rPr>
          <w:rFonts w:cs="Times New Roman"/>
          <w:color w:val="000000" w:themeColor="text1"/>
          <w:u w:color="000000" w:themeColor="text1"/>
        </w:rPr>
        <w:noBreakHyphen/>
        <w:t>407(b) of the 1976 Code, as last amended by Act 244 of 2010, is further amended to read:</w:t>
      </w:r>
    </w:p>
    <w:p w:rsidR="005D7BAC" w:rsidRPr="00931D72" w:rsidRDefault="005D7BAC" w:rsidP="005D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D7BAC" w:rsidRPr="00931D72" w:rsidRDefault="005D7BAC" w:rsidP="005D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31D72">
        <w:rPr>
          <w:rFonts w:cs="Times New Roman"/>
          <w:color w:val="000000" w:themeColor="text1"/>
          <w:u w:color="000000" w:themeColor="text1"/>
        </w:rPr>
        <w:tab/>
        <w:t>“(b)</w:t>
      </w:r>
      <w:r w:rsidRPr="00931D72">
        <w:rPr>
          <w:rFonts w:cs="Times New Roman"/>
          <w:color w:val="000000" w:themeColor="text1"/>
          <w:u w:color="000000" w:themeColor="text1"/>
        </w:rPr>
        <w:tab/>
        <w:t>Upon the filing of a summons and petition for appointment of a conservator or other protective order for reasons other than minority, and after service of the summons and the petition, the court shall set a date for hearing.  Unless the person to be protected has counsel of his own choice, the court must appoint a lawyer to represent him who then has the powers and duties of a guardian ad litem.  If the protected person already has representation by an attorney, that attorney shall act as his guardian ad litem.  Except in cases governed by Section 62</w:t>
      </w:r>
      <w:r w:rsidRPr="00931D72">
        <w:rPr>
          <w:rFonts w:cs="Times New Roman"/>
          <w:color w:val="000000" w:themeColor="text1"/>
          <w:u w:color="000000" w:themeColor="text1"/>
        </w:rPr>
        <w:noBreakHyphen/>
        <w:t>5</w:t>
      </w:r>
      <w:r w:rsidRPr="00931D72">
        <w:rPr>
          <w:rFonts w:cs="Times New Roman"/>
          <w:color w:val="000000" w:themeColor="text1"/>
          <w:u w:color="000000" w:themeColor="text1"/>
        </w:rPr>
        <w:noBreakHyphen/>
        <w:t>436 relating to benefits from the VA, if the alleged disability is mental illness, mental deficiency, physical illness or disability, advanced age, chronic use of drugs, or chronic intoxication, the court shall direct that the person to be protected be examined by one or more physicians designated by the court, preferably physicians who are not connected with an institution in which the person is a patient or is detained.”</w:t>
      </w:r>
    </w:p>
    <w:p w:rsidR="005D7BAC" w:rsidRPr="00931D72" w:rsidRDefault="005D7BAC" w:rsidP="005D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D7BAC" w:rsidRPr="00931D72" w:rsidRDefault="005D7BAC" w:rsidP="005D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931D72">
        <w:rPr>
          <w:rFonts w:cs="Times New Roman"/>
          <w:color w:val="000000" w:themeColor="text1"/>
          <w:u w:color="000000" w:themeColor="text1"/>
        </w:rPr>
        <w:t>REPORTER’S COMMENTS</w:t>
      </w:r>
    </w:p>
    <w:p w:rsidR="005D7BAC" w:rsidRPr="00931D72" w:rsidRDefault="005D7BAC" w:rsidP="005D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31D72">
        <w:rPr>
          <w:rFonts w:cs="Times New Roman"/>
          <w:color w:val="000000" w:themeColor="text1"/>
          <w:u w:color="000000" w:themeColor="text1"/>
        </w:rPr>
        <w:t>The 2010 amendment revised subsections (a) and (b) to delete certain language and replace it with language to clarify that a summons and petition are required to commence a formal proceeding, including a formal proceeding seeking appointment of a conservator or other protective order. See 2010 amendments to certain definitions in S.C. Code Section 62</w:t>
      </w:r>
      <w:r w:rsidRPr="00931D72">
        <w:rPr>
          <w:rFonts w:cs="Times New Roman"/>
          <w:color w:val="000000" w:themeColor="text1"/>
          <w:u w:color="000000" w:themeColor="text1"/>
        </w:rPr>
        <w:noBreakHyphen/>
        <w:t>1</w:t>
      </w:r>
      <w:r w:rsidRPr="00931D72">
        <w:rPr>
          <w:rFonts w:cs="Times New Roman"/>
          <w:color w:val="000000" w:themeColor="text1"/>
          <w:u w:color="000000" w:themeColor="text1"/>
        </w:rPr>
        <w:noBreakHyphen/>
        <w:t>201 and also see Sections 14</w:t>
      </w:r>
      <w:r w:rsidRPr="00931D72">
        <w:rPr>
          <w:rFonts w:cs="Times New Roman"/>
          <w:color w:val="000000" w:themeColor="text1"/>
          <w:u w:color="000000" w:themeColor="text1"/>
        </w:rPr>
        <w:noBreakHyphen/>
        <w:t>23</w:t>
      </w:r>
      <w:r w:rsidRPr="00931D72">
        <w:rPr>
          <w:rFonts w:cs="Times New Roman"/>
          <w:color w:val="000000" w:themeColor="text1"/>
          <w:u w:color="000000" w:themeColor="text1"/>
        </w:rPr>
        <w:noBreakHyphen/>
        <w:t>280, 62</w:t>
      </w:r>
      <w:r w:rsidRPr="00931D72">
        <w:rPr>
          <w:rFonts w:cs="Times New Roman"/>
          <w:color w:val="000000" w:themeColor="text1"/>
          <w:u w:color="000000" w:themeColor="text1"/>
        </w:rPr>
        <w:noBreakHyphen/>
        <w:t>1</w:t>
      </w:r>
      <w:r w:rsidRPr="00931D72">
        <w:rPr>
          <w:rFonts w:cs="Times New Roman"/>
          <w:color w:val="000000" w:themeColor="text1"/>
          <w:u w:color="000000" w:themeColor="text1"/>
        </w:rPr>
        <w:noBreakHyphen/>
        <w:t xml:space="preserve">304, and Rules 1 and 81, SCRCP. </w:t>
      </w:r>
    </w:p>
    <w:p w:rsidR="005D7BAC" w:rsidRPr="00931D72" w:rsidRDefault="005D7BAC" w:rsidP="005D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31D72">
        <w:rPr>
          <w:rFonts w:cs="Times New Roman"/>
          <w:color w:val="000000" w:themeColor="text1"/>
          <w:u w:color="000000" w:themeColor="text1"/>
        </w:rPr>
        <w:t>The 201</w:t>
      </w:r>
      <w:r>
        <w:rPr>
          <w:rFonts w:cs="Times New Roman"/>
          <w:color w:val="000000" w:themeColor="text1"/>
          <w:u w:color="000000" w:themeColor="text1"/>
        </w:rPr>
        <w:t>6</w:t>
      </w:r>
      <w:r w:rsidRPr="00931D72">
        <w:rPr>
          <w:rFonts w:cs="Times New Roman"/>
          <w:color w:val="000000" w:themeColor="text1"/>
          <w:u w:color="000000" w:themeColor="text1"/>
        </w:rPr>
        <w:t xml:space="preserve"> amendment recognized the repeal of Part 6 of Article 5, the Uniform Veterans’ Guardianship Act, and the enactment of new Section 62</w:t>
      </w:r>
      <w:r w:rsidRPr="00931D72">
        <w:rPr>
          <w:rFonts w:cs="Times New Roman"/>
          <w:color w:val="000000" w:themeColor="text1"/>
          <w:u w:color="000000" w:themeColor="text1"/>
        </w:rPr>
        <w:noBreakHyphen/>
        <w:t>5</w:t>
      </w:r>
      <w:r w:rsidRPr="00931D72">
        <w:rPr>
          <w:rFonts w:cs="Times New Roman"/>
          <w:color w:val="000000" w:themeColor="text1"/>
          <w:u w:color="000000" w:themeColor="text1"/>
        </w:rPr>
        <w:noBreakHyphen/>
        <w:t>436 to provide an overlay to proceedings involving the appointment of a conservator to receive VA benefits.</w:t>
      </w:r>
    </w:p>
    <w:p w:rsidR="005D7BAC" w:rsidRPr="00931D72" w:rsidRDefault="005D7BAC" w:rsidP="005D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D7BAC" w:rsidRPr="009061FA" w:rsidRDefault="005D7BAC" w:rsidP="005D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Repeal</w:t>
      </w:r>
    </w:p>
    <w:p w:rsidR="005D7BAC" w:rsidRDefault="005D7BAC" w:rsidP="005D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D7BAC" w:rsidRPr="00931D72" w:rsidRDefault="005D7BAC" w:rsidP="005D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31D72">
        <w:rPr>
          <w:rFonts w:cs="Times New Roman"/>
          <w:color w:val="000000" w:themeColor="text1"/>
          <w:u w:color="000000" w:themeColor="text1"/>
        </w:rPr>
        <w:t>SECTION</w:t>
      </w:r>
      <w:r w:rsidRPr="00931D72">
        <w:rPr>
          <w:rFonts w:cs="Times New Roman"/>
          <w:color w:val="000000" w:themeColor="text1"/>
          <w:u w:color="000000" w:themeColor="text1"/>
        </w:rPr>
        <w:tab/>
        <w:t>6.</w:t>
      </w:r>
      <w:r w:rsidRPr="00931D72">
        <w:rPr>
          <w:rFonts w:cs="Times New Roman"/>
          <w:color w:val="000000" w:themeColor="text1"/>
          <w:u w:color="000000" w:themeColor="text1"/>
        </w:rPr>
        <w:tab/>
        <w:t>Part 6 of Article 5, Title 62 of the 1976 Code is repealed.</w:t>
      </w:r>
    </w:p>
    <w:p w:rsidR="005D7BAC" w:rsidRPr="00931D72" w:rsidRDefault="005D7BAC" w:rsidP="005D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D7BAC" w:rsidRPr="009061FA" w:rsidRDefault="005D7BAC" w:rsidP="005D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5D7BAC" w:rsidRDefault="005D7BAC" w:rsidP="005D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D7BAC" w:rsidRPr="00931D72" w:rsidRDefault="005D7BAC" w:rsidP="005D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31D72">
        <w:rPr>
          <w:rFonts w:cs="Times New Roman"/>
        </w:rPr>
        <w:t>SECTION</w:t>
      </w:r>
      <w:r w:rsidRPr="00931D72">
        <w:rPr>
          <w:rFonts w:cs="Times New Roman"/>
        </w:rPr>
        <w:tab/>
        <w:t>7.</w:t>
      </w:r>
      <w:r w:rsidRPr="00931D72">
        <w:rPr>
          <w:rFonts w:cs="Times New Roman"/>
        </w:rPr>
        <w:tab/>
        <w:t>This act takes effect upon approval by the Governor.</w:t>
      </w:r>
    </w:p>
    <w:p w:rsidR="005D7BAC" w:rsidRDefault="005D7BAC" w:rsidP="005D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5D7BAC" w:rsidRDefault="005D7BAC" w:rsidP="005D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6</w:t>
      </w:r>
      <w:r>
        <w:rPr>
          <w:color w:val="000000" w:themeColor="text1"/>
          <w:vertAlign w:val="superscript"/>
        </w:rPr>
        <w:t>th</w:t>
      </w:r>
      <w:r>
        <w:rPr>
          <w:color w:val="000000" w:themeColor="text1"/>
        </w:rPr>
        <w:t xml:space="preserve"> day of June, 2016.</w:t>
      </w:r>
    </w:p>
    <w:p w:rsidR="005D7BAC" w:rsidRDefault="005D7BAC" w:rsidP="005D7BAC">
      <w:pPr>
        <w:jc w:val="both"/>
        <w:rPr>
          <w:color w:val="000000" w:themeColor="text1"/>
        </w:rPr>
      </w:pPr>
    </w:p>
    <w:p w:rsidR="005D7BAC" w:rsidRDefault="005D7BAC" w:rsidP="005D7BAC">
      <w:pPr>
        <w:jc w:val="both"/>
        <w:rPr>
          <w:color w:val="000000" w:themeColor="text1"/>
        </w:rPr>
      </w:pPr>
      <w:r>
        <w:rPr>
          <w:color w:val="000000" w:themeColor="text1"/>
        </w:rPr>
        <w:t>Approved the 9</w:t>
      </w:r>
      <w:r w:rsidRPr="001B67A1">
        <w:rPr>
          <w:color w:val="000000" w:themeColor="text1"/>
          <w:vertAlign w:val="superscript"/>
        </w:rPr>
        <w:t>th</w:t>
      </w:r>
      <w:r>
        <w:rPr>
          <w:color w:val="000000" w:themeColor="text1"/>
        </w:rPr>
        <w:t xml:space="preserve"> day of June, 2016. </w:t>
      </w:r>
    </w:p>
    <w:p w:rsidR="005D7BAC" w:rsidRDefault="005D7BAC" w:rsidP="005D7BAC">
      <w:pPr>
        <w:jc w:val="center"/>
        <w:rPr>
          <w:color w:val="000000" w:themeColor="text1"/>
        </w:rPr>
      </w:pPr>
    </w:p>
    <w:p w:rsidR="005D7BAC" w:rsidRDefault="005D7BAC" w:rsidP="005D7BAC">
      <w:pPr>
        <w:jc w:val="center"/>
        <w:rPr>
          <w:color w:val="000000" w:themeColor="text1"/>
        </w:rPr>
      </w:pPr>
      <w:r>
        <w:rPr>
          <w:color w:val="000000" w:themeColor="text1"/>
        </w:rPr>
        <w:t>__________</w:t>
      </w:r>
    </w:p>
    <w:p w:rsidR="0001676B" w:rsidRPr="00183909" w:rsidRDefault="0001676B" w:rsidP="005D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01676B" w:rsidRPr="00183909" w:rsidSect="0001676B">
      <w:footerReference w:type="default" r:id="rId35"/>
      <w:footerReference w:type="first" r:id="rId3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7CB" w:rsidRDefault="00E447CB" w:rsidP="007D5FAC">
      <w:r>
        <w:separator/>
      </w:r>
    </w:p>
  </w:endnote>
  <w:endnote w:type="continuationSeparator" w:id="0">
    <w:p w:rsidR="00E447CB" w:rsidRDefault="00E447C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7A1" w:rsidRPr="0001676B" w:rsidRDefault="00621CAD" w:rsidP="0001676B">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5D7BAC">
      <w:rPr>
        <w:noProof/>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7A1" w:rsidRDefault="000716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7CB" w:rsidRDefault="00E447CB" w:rsidP="007D5FAC">
      <w:r>
        <w:separator/>
      </w:r>
    </w:p>
  </w:footnote>
  <w:footnote w:type="continuationSeparator" w:id="0">
    <w:p w:rsidR="00E447CB" w:rsidRDefault="00E447C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777"/>
    <w:docVar w:name="ActSecretary" w:val="Shackelford"/>
    <w:docVar w:name="ActSIdno" w:val="(120)  777ZW16"/>
    <w:docVar w:name="clipname" w:val="777ZW16"/>
    <w:docVar w:name="dvBillNumber" w:val="777"/>
    <w:docVar w:name="dvBillNumberPrefix" w:val="S"/>
    <w:docVar w:name="dvOriginalBody" w:val="Senate"/>
    <w:docVar w:name="OrigSENATEBillNo" w:val="777"/>
    <w:docVar w:name="SENATEACTFULLPATH" w:val="L:\COUNCIL\ACTS\777ZW16.DOCX"/>
    <w:docVar w:name="WhatActtype" w:val="AN ACT"/>
  </w:docVars>
  <w:rsids>
    <w:rsidRoot w:val="003C5AF3"/>
    <w:rsid w:val="00002DE0"/>
    <w:rsid w:val="0001676B"/>
    <w:rsid w:val="00020349"/>
    <w:rsid w:val="00021B0B"/>
    <w:rsid w:val="00030487"/>
    <w:rsid w:val="00040C05"/>
    <w:rsid w:val="0004579B"/>
    <w:rsid w:val="00051B4F"/>
    <w:rsid w:val="00055653"/>
    <w:rsid w:val="000673E4"/>
    <w:rsid w:val="0007088D"/>
    <w:rsid w:val="00071608"/>
    <w:rsid w:val="000731E9"/>
    <w:rsid w:val="00074565"/>
    <w:rsid w:val="00076A1A"/>
    <w:rsid w:val="00077DA3"/>
    <w:rsid w:val="00081300"/>
    <w:rsid w:val="0008169D"/>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272B6"/>
    <w:rsid w:val="00131CE5"/>
    <w:rsid w:val="00135DDF"/>
    <w:rsid w:val="00136AA0"/>
    <w:rsid w:val="00141278"/>
    <w:rsid w:val="0014525A"/>
    <w:rsid w:val="001519E2"/>
    <w:rsid w:val="001626DB"/>
    <w:rsid w:val="00170F30"/>
    <w:rsid w:val="00172771"/>
    <w:rsid w:val="001747A9"/>
    <w:rsid w:val="001750EA"/>
    <w:rsid w:val="001754BB"/>
    <w:rsid w:val="0018353C"/>
    <w:rsid w:val="00183909"/>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1DB1"/>
    <w:rsid w:val="00212CD6"/>
    <w:rsid w:val="00215235"/>
    <w:rsid w:val="00223E0F"/>
    <w:rsid w:val="00231146"/>
    <w:rsid w:val="00231E65"/>
    <w:rsid w:val="002321B6"/>
    <w:rsid w:val="00234401"/>
    <w:rsid w:val="00234E70"/>
    <w:rsid w:val="002367D4"/>
    <w:rsid w:val="00241B81"/>
    <w:rsid w:val="00241C04"/>
    <w:rsid w:val="00242F15"/>
    <w:rsid w:val="00247902"/>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B79"/>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C23BB"/>
    <w:rsid w:val="003C5AF3"/>
    <w:rsid w:val="003C6E3C"/>
    <w:rsid w:val="003D2A73"/>
    <w:rsid w:val="00400828"/>
    <w:rsid w:val="00412B47"/>
    <w:rsid w:val="004132C9"/>
    <w:rsid w:val="00414C2A"/>
    <w:rsid w:val="004157C4"/>
    <w:rsid w:val="0041760A"/>
    <w:rsid w:val="00417A9C"/>
    <w:rsid w:val="00423310"/>
    <w:rsid w:val="00427BCB"/>
    <w:rsid w:val="00430DA3"/>
    <w:rsid w:val="00432E09"/>
    <w:rsid w:val="00434A90"/>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0F7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3324"/>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B6FF4"/>
    <w:rsid w:val="005C4B9E"/>
    <w:rsid w:val="005C5915"/>
    <w:rsid w:val="005D50CE"/>
    <w:rsid w:val="005D5723"/>
    <w:rsid w:val="005D6054"/>
    <w:rsid w:val="005D632C"/>
    <w:rsid w:val="005D7BAC"/>
    <w:rsid w:val="005E07AD"/>
    <w:rsid w:val="005E36AC"/>
    <w:rsid w:val="005F1A8F"/>
    <w:rsid w:val="005F79FF"/>
    <w:rsid w:val="00602ACC"/>
    <w:rsid w:val="00603619"/>
    <w:rsid w:val="006055BC"/>
    <w:rsid w:val="00605B6E"/>
    <w:rsid w:val="00605C15"/>
    <w:rsid w:val="0060700F"/>
    <w:rsid w:val="0061164A"/>
    <w:rsid w:val="00612BB0"/>
    <w:rsid w:val="00621CAD"/>
    <w:rsid w:val="006236C9"/>
    <w:rsid w:val="00625487"/>
    <w:rsid w:val="00626F43"/>
    <w:rsid w:val="0063724D"/>
    <w:rsid w:val="0064018A"/>
    <w:rsid w:val="00641A70"/>
    <w:rsid w:val="00643998"/>
    <w:rsid w:val="006462FA"/>
    <w:rsid w:val="00646406"/>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1E86"/>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77451"/>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59CF"/>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97C95"/>
    <w:rsid w:val="008B2051"/>
    <w:rsid w:val="008B48BD"/>
    <w:rsid w:val="008B552D"/>
    <w:rsid w:val="008C325E"/>
    <w:rsid w:val="008E03BA"/>
    <w:rsid w:val="008E1BCF"/>
    <w:rsid w:val="008F4CA1"/>
    <w:rsid w:val="008F510F"/>
    <w:rsid w:val="008F5F0A"/>
    <w:rsid w:val="008F7D5B"/>
    <w:rsid w:val="00900319"/>
    <w:rsid w:val="0090133D"/>
    <w:rsid w:val="009057E7"/>
    <w:rsid w:val="009061FA"/>
    <w:rsid w:val="009076FA"/>
    <w:rsid w:val="009112BB"/>
    <w:rsid w:val="00916EE8"/>
    <w:rsid w:val="0092121C"/>
    <w:rsid w:val="009218CD"/>
    <w:rsid w:val="009360EE"/>
    <w:rsid w:val="00937AF4"/>
    <w:rsid w:val="00940A90"/>
    <w:rsid w:val="009410C0"/>
    <w:rsid w:val="00947070"/>
    <w:rsid w:val="00953BF7"/>
    <w:rsid w:val="009560AB"/>
    <w:rsid w:val="00956FE7"/>
    <w:rsid w:val="009631DC"/>
    <w:rsid w:val="009670BA"/>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F3373"/>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279"/>
    <w:rsid w:val="00B374C4"/>
    <w:rsid w:val="00B408FD"/>
    <w:rsid w:val="00B417DE"/>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B258C"/>
    <w:rsid w:val="00CC2825"/>
    <w:rsid w:val="00CD6DCF"/>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447CB"/>
    <w:rsid w:val="00E500F1"/>
    <w:rsid w:val="00E5358E"/>
    <w:rsid w:val="00E5665F"/>
    <w:rsid w:val="00E60357"/>
    <w:rsid w:val="00E614B9"/>
    <w:rsid w:val="00E61B4C"/>
    <w:rsid w:val="00E71D4E"/>
    <w:rsid w:val="00E757F4"/>
    <w:rsid w:val="00E9303D"/>
    <w:rsid w:val="00EA2A3A"/>
    <w:rsid w:val="00EA77B0"/>
    <w:rsid w:val="00EB223A"/>
    <w:rsid w:val="00EC47CE"/>
    <w:rsid w:val="00ED4871"/>
    <w:rsid w:val="00EE42B4"/>
    <w:rsid w:val="00EE663F"/>
    <w:rsid w:val="00EF0AC3"/>
    <w:rsid w:val="00EF0E4A"/>
    <w:rsid w:val="00EF3301"/>
    <w:rsid w:val="00EF6923"/>
    <w:rsid w:val="00F035BD"/>
    <w:rsid w:val="00F07446"/>
    <w:rsid w:val="00F10FAC"/>
    <w:rsid w:val="00F16F4D"/>
    <w:rsid w:val="00F178BC"/>
    <w:rsid w:val="00F21DD7"/>
    <w:rsid w:val="00F24361"/>
    <w:rsid w:val="00F25311"/>
    <w:rsid w:val="00F26265"/>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19C"/>
    <w:rsid w:val="00FF42B3"/>
    <w:rsid w:val="00FF4CAA"/>
    <w:rsid w:val="00FF5FF3"/>
    <w:rsid w:val="00FF7814"/>
    <w:rsid w:val="00FF7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33EC0526-35C8-4CC3-BE50-641692A81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01676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9F33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373"/>
    <w:rPr>
      <w:rFonts w:ascii="Segoe UI" w:hAnsi="Segoe UI" w:cs="Segoe UI"/>
      <w:sz w:val="18"/>
      <w:szCs w:val="18"/>
    </w:rPr>
  </w:style>
  <w:style w:type="table" w:styleId="TableGrid">
    <w:name w:val="Table Grid"/>
    <w:basedOn w:val="TableNormal"/>
    <w:uiPriority w:val="59"/>
    <w:rsid w:val="00F26265"/>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01676B"/>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3C6E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5\05-14-15.docx" TargetMode="External"/><Relationship Id="rId13" Type="http://schemas.openxmlformats.org/officeDocument/2006/relationships/hyperlink" Target="file:///h:\SJ%20Archive\2016\04-21-16.docx" TargetMode="External"/><Relationship Id="rId18" Type="http://schemas.openxmlformats.org/officeDocument/2006/relationships/hyperlink" Target="file:///h:\HJ%20Archive\2016\06-01-16.docx" TargetMode="External"/><Relationship Id="rId26" Type="http://schemas.openxmlformats.org/officeDocument/2006/relationships/hyperlink" Target="file:///h:\SJ%20Archive\2016\06-09-16.docx" TargetMode="External"/><Relationship Id="rId3" Type="http://schemas.openxmlformats.org/officeDocument/2006/relationships/settings" Target="settings.xml"/><Relationship Id="rId21" Type="http://schemas.openxmlformats.org/officeDocument/2006/relationships/hyperlink" Target="file:///h:\HJ%20Archive\2016\06-02-16.docx" TargetMode="External"/><Relationship Id="rId34" Type="http://schemas.openxmlformats.org/officeDocument/2006/relationships/hyperlink" Target="file:///p:\pprever\2015-16\777_20160602.docx" TargetMode="External"/><Relationship Id="rId7" Type="http://schemas.openxmlformats.org/officeDocument/2006/relationships/hyperlink" Target="file:///h:\SJ%20Archive\2015\05-14-15.docx" TargetMode="External"/><Relationship Id="rId12" Type="http://schemas.openxmlformats.org/officeDocument/2006/relationships/hyperlink" Target="file:///h:\SJ%20Archive\2016\04-19-16.docx" TargetMode="External"/><Relationship Id="rId17" Type="http://schemas.openxmlformats.org/officeDocument/2006/relationships/hyperlink" Target="file:///h:\HJ%20Archive\2016\05-31-16.docx" TargetMode="External"/><Relationship Id="rId25" Type="http://schemas.openxmlformats.org/officeDocument/2006/relationships/hyperlink" Target="file:///h:\HJ%20Archive\2016\06-02-16.docx" TargetMode="External"/><Relationship Id="rId33" Type="http://schemas.openxmlformats.org/officeDocument/2006/relationships/hyperlink" Target="file:///p:\pprever\2015-16\777_20160601.docx"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HJ%20Archive\2016\05-24-16.docx" TargetMode="External"/><Relationship Id="rId20" Type="http://schemas.openxmlformats.org/officeDocument/2006/relationships/hyperlink" Target="file:///h:\HJ%20Archive\2016\06-01-16.docx" TargetMode="External"/><Relationship Id="rId29" Type="http://schemas.openxmlformats.org/officeDocument/2006/relationships/hyperlink" Target="file:///p:\pprever\2015-16\777_20160413.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6\04-19-16.docx" TargetMode="External"/><Relationship Id="rId24" Type="http://schemas.openxmlformats.org/officeDocument/2006/relationships/hyperlink" Target="file:///h:\HJ%20Archive\2016\06-02-16.docx" TargetMode="External"/><Relationship Id="rId32" Type="http://schemas.openxmlformats.org/officeDocument/2006/relationships/hyperlink" Target="file:///p:\pprever\2015-16\777_20160524.docx"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HJ%20Archive\2016\04-26-16.docx" TargetMode="External"/><Relationship Id="rId23" Type="http://schemas.openxmlformats.org/officeDocument/2006/relationships/hyperlink" Target="file:///h:\SJ%20Archive\2016\06-02-16.docx" TargetMode="External"/><Relationship Id="rId28" Type="http://schemas.openxmlformats.org/officeDocument/2006/relationships/hyperlink" Target="file:///p:\pprever\2015-16\777_20150514.docx" TargetMode="External"/><Relationship Id="rId36" Type="http://schemas.openxmlformats.org/officeDocument/2006/relationships/footer" Target="footer2.xml"/><Relationship Id="rId10" Type="http://schemas.openxmlformats.org/officeDocument/2006/relationships/hyperlink" Target="file:///h:\SJ%20Archive\2016\04-19-16.docx" TargetMode="External"/><Relationship Id="rId19" Type="http://schemas.openxmlformats.org/officeDocument/2006/relationships/hyperlink" Target="file:///h:\HJ%20Archive\2016\06-01-16.docx" TargetMode="External"/><Relationship Id="rId31" Type="http://schemas.openxmlformats.org/officeDocument/2006/relationships/hyperlink" Target="file:///p:\pprever\2015-16\777_20160421.docx" TargetMode="External"/><Relationship Id="rId4" Type="http://schemas.openxmlformats.org/officeDocument/2006/relationships/webSettings" Target="webSettings.xml"/><Relationship Id="rId9" Type="http://schemas.openxmlformats.org/officeDocument/2006/relationships/hyperlink" Target="file:///h:\SJ%20Archive\2016\04-13-16.docx" TargetMode="External"/><Relationship Id="rId14" Type="http://schemas.openxmlformats.org/officeDocument/2006/relationships/hyperlink" Target="file:///h:\HJ%20Archive\2016\04-26-16.docx" TargetMode="External"/><Relationship Id="rId22" Type="http://schemas.openxmlformats.org/officeDocument/2006/relationships/hyperlink" Target="file:///h:\SJ%20Archive\2016\06-02-16.docx" TargetMode="External"/><Relationship Id="rId27" Type="http://schemas.openxmlformats.org/officeDocument/2006/relationships/hyperlink" Target="http://www.scstatehouse.gov/billsearch.php?billnumbers=777&amp;session=121&amp;summary=B" TargetMode="External"/><Relationship Id="rId30" Type="http://schemas.openxmlformats.org/officeDocument/2006/relationships/hyperlink" Target="file:///p:\pprever\2015-16\777_20160419.docx"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45B58-7B63-46C3-BB32-87BAAE97A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EEE3CC02.dotm</Template>
  <TotalTime>0</TotalTime>
  <Pages>4</Pages>
  <Words>3259</Words>
  <Characters>18578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21794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777: Veteran Affairs - South Carolina Legislature Online</dc:title>
  <dc:subject/>
  <dc:creator>GloriaShackelford</dc:creator>
  <cp:keywords/>
  <dc:description/>
  <cp:lastModifiedBy>N Cumfer</cp:lastModifiedBy>
  <cp:revision>2</cp:revision>
  <cp:lastPrinted>2016-06-03T16:48:00Z</cp:lastPrinted>
  <dcterms:created xsi:type="dcterms:W3CDTF">2016-12-02T17:15:00Z</dcterms:created>
  <dcterms:modified xsi:type="dcterms:W3CDTF">2016-12-02T17:15:00Z</dcterms:modified>
</cp:coreProperties>
</file>