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ADA" w:rsidRDefault="00FB0ADA" w:rsidP="00FB0ADA">
      <w:pPr>
        <w:widowControl w:val="0"/>
        <w:jc w:val="center"/>
      </w:pPr>
      <w:bookmarkStart w:id="0" w:name="_GoBack"/>
      <w:bookmarkEnd w:id="0"/>
      <w:r w:rsidRPr="00FB0ADA">
        <w:rPr>
          <w:b/>
        </w:rPr>
        <w:t>South Carolina General Assembly</w:t>
      </w:r>
    </w:p>
    <w:p w:rsidR="00FB0ADA" w:rsidRDefault="00FB0ADA" w:rsidP="00FB0ADA">
      <w:pPr>
        <w:widowControl w:val="0"/>
        <w:jc w:val="center"/>
      </w:pPr>
      <w:r>
        <w:t>121st Session, 2015-2016</w:t>
      </w:r>
    </w:p>
    <w:p w:rsidR="00FB0ADA" w:rsidRDefault="00FB0ADA" w:rsidP="00FB0ADA">
      <w:pPr>
        <w:widowControl w:val="0"/>
        <w:jc w:val="left"/>
      </w:pPr>
    </w:p>
    <w:p w:rsidR="00FB0ADA" w:rsidRDefault="00FB0ADA" w:rsidP="00FB0ADA">
      <w:pPr>
        <w:widowControl w:val="0"/>
        <w:jc w:val="left"/>
        <w:rPr>
          <w:b/>
        </w:rPr>
      </w:pPr>
      <w:r w:rsidRPr="00FB0ADA">
        <w:rPr>
          <w:b/>
        </w:rPr>
        <w:t>S.</w:t>
      </w:r>
      <w:r>
        <w:rPr>
          <w:b/>
        </w:rPr>
        <w:t xml:space="preserve"> </w:t>
      </w:r>
      <w:r w:rsidRPr="00FB0ADA">
        <w:rPr>
          <w:b/>
        </w:rPr>
        <w:t>948</w:t>
      </w:r>
    </w:p>
    <w:p w:rsidR="00FB0ADA" w:rsidRDefault="00FB0ADA" w:rsidP="00FB0ADA">
      <w:pPr>
        <w:widowControl w:val="0"/>
        <w:jc w:val="left"/>
        <w:rPr>
          <w:b/>
        </w:rPr>
      </w:pPr>
    </w:p>
    <w:p w:rsidR="00FB0ADA" w:rsidRDefault="00FB0ADA" w:rsidP="00FB0ADA">
      <w:pPr>
        <w:widowControl w:val="0"/>
        <w:jc w:val="left"/>
      </w:pPr>
      <w:r w:rsidRPr="00FB0ADA">
        <w:rPr>
          <w:b/>
        </w:rPr>
        <w:t>STATUS INFORMATION</w:t>
      </w:r>
    </w:p>
    <w:p w:rsidR="00FB0ADA" w:rsidRDefault="00FB0ADA" w:rsidP="00FB0ADA">
      <w:pPr>
        <w:widowControl w:val="0"/>
        <w:jc w:val="left"/>
      </w:pPr>
    </w:p>
    <w:p w:rsidR="00FB0ADA" w:rsidRDefault="00FB0ADA" w:rsidP="00FB0ADA">
      <w:pPr>
        <w:widowControl w:val="0"/>
        <w:jc w:val="left"/>
      </w:pPr>
      <w:r>
        <w:t>General Bill</w:t>
      </w:r>
    </w:p>
    <w:p w:rsidR="00FB0ADA" w:rsidRDefault="00FB0ADA" w:rsidP="00FB0ADA">
      <w:pPr>
        <w:widowControl w:val="0"/>
        <w:jc w:val="left"/>
      </w:pPr>
      <w:r>
        <w:t>Sponsors: Senator Fair</w:t>
      </w:r>
    </w:p>
    <w:p w:rsidR="00FB0ADA" w:rsidRDefault="00FB0ADA" w:rsidP="00FB0ADA">
      <w:pPr>
        <w:widowControl w:val="0"/>
        <w:jc w:val="left"/>
      </w:pPr>
      <w:r>
        <w:t>Document Path: l:\council\bills\ms\7189ahb16.docx</w:t>
      </w:r>
    </w:p>
    <w:p w:rsidR="009870AE" w:rsidRDefault="009870AE" w:rsidP="00FB0ADA">
      <w:pPr>
        <w:widowControl w:val="0"/>
        <w:jc w:val="left"/>
      </w:pPr>
      <w:r>
        <w:t>Companion/Similar bill(s): 101, 3521</w:t>
      </w:r>
    </w:p>
    <w:p w:rsidR="00FB0ADA" w:rsidRDefault="00FB0ADA" w:rsidP="00FB0ADA">
      <w:pPr>
        <w:widowControl w:val="0"/>
        <w:jc w:val="left"/>
      </w:pPr>
    </w:p>
    <w:p w:rsidR="00724442" w:rsidRDefault="00724442" w:rsidP="00FB0ADA">
      <w:pPr>
        <w:widowControl w:val="0"/>
        <w:jc w:val="left"/>
      </w:pPr>
      <w:r>
        <w:t>Introduced in the Senate on January 13, 2016</w:t>
      </w:r>
    </w:p>
    <w:p w:rsidR="00724442" w:rsidRPr="00724442" w:rsidRDefault="00724442" w:rsidP="00FB0ADA">
      <w:pPr>
        <w:widowControl w:val="0"/>
        <w:jc w:val="left"/>
      </w:pPr>
      <w:r>
        <w:t xml:space="preserve">Currently residing in the Senate Committee on </w:t>
      </w:r>
      <w:r w:rsidRPr="00724442">
        <w:rPr>
          <w:b/>
        </w:rPr>
        <w:t>Judiciary</w:t>
      </w:r>
    </w:p>
    <w:p w:rsidR="00724442" w:rsidRDefault="00724442" w:rsidP="00FB0ADA">
      <w:pPr>
        <w:widowControl w:val="0"/>
        <w:jc w:val="left"/>
      </w:pPr>
    </w:p>
    <w:p w:rsidR="00FB0ADA" w:rsidRDefault="00FB0ADA" w:rsidP="00FB0ADA">
      <w:pPr>
        <w:widowControl w:val="0"/>
        <w:jc w:val="left"/>
      </w:pPr>
      <w:r>
        <w:t xml:space="preserve">Summary: </w:t>
      </w:r>
      <w:r w:rsidR="001F1D71">
        <w:t>Enforcement of foreign law</w:t>
      </w:r>
    </w:p>
    <w:p w:rsidR="00FB0ADA" w:rsidRDefault="00FB0ADA" w:rsidP="00FB0ADA">
      <w:pPr>
        <w:widowControl w:val="0"/>
        <w:jc w:val="left"/>
      </w:pPr>
    </w:p>
    <w:p w:rsidR="00FB0ADA" w:rsidRDefault="00FB0ADA" w:rsidP="00FB0ADA">
      <w:pPr>
        <w:widowControl w:val="0"/>
        <w:jc w:val="left"/>
      </w:pPr>
    </w:p>
    <w:p w:rsidR="00FB0ADA" w:rsidRDefault="00FB0ADA" w:rsidP="00FB0ADA">
      <w:pPr>
        <w:widowControl w:val="0"/>
        <w:tabs>
          <w:tab w:val="center" w:pos="590"/>
          <w:tab w:val="center" w:pos="1440"/>
          <w:tab w:val="left" w:pos="1872"/>
          <w:tab w:val="left" w:pos="9187"/>
        </w:tabs>
        <w:jc w:val="left"/>
      </w:pPr>
      <w:r w:rsidRPr="00FB0ADA">
        <w:rPr>
          <w:b/>
        </w:rPr>
        <w:t>HISTORY OF LEGISLATIVE ACTIONS</w:t>
      </w:r>
    </w:p>
    <w:p w:rsidR="00FB0ADA" w:rsidRDefault="00FB0ADA" w:rsidP="00FB0ADA">
      <w:pPr>
        <w:widowControl w:val="0"/>
        <w:tabs>
          <w:tab w:val="center" w:pos="590"/>
          <w:tab w:val="center" w:pos="1440"/>
          <w:tab w:val="left" w:pos="1872"/>
          <w:tab w:val="left" w:pos="9187"/>
        </w:tabs>
        <w:jc w:val="left"/>
      </w:pPr>
    </w:p>
    <w:p w:rsidR="00FB0ADA" w:rsidRPr="00FB0ADA" w:rsidRDefault="00FB0ADA" w:rsidP="00FB0ADA">
      <w:pPr>
        <w:widowControl w:val="0"/>
        <w:tabs>
          <w:tab w:val="center" w:pos="590"/>
          <w:tab w:val="center" w:pos="1440"/>
          <w:tab w:val="left" w:pos="1872"/>
          <w:tab w:val="left" w:pos="9187"/>
        </w:tabs>
        <w:jc w:val="left"/>
      </w:pPr>
      <w:r w:rsidRPr="00FB0ADA">
        <w:rPr>
          <w:u w:val="single"/>
        </w:rPr>
        <w:tab/>
        <w:t>Date</w:t>
      </w:r>
      <w:r w:rsidRPr="00FB0ADA">
        <w:rPr>
          <w:u w:val="single"/>
        </w:rPr>
        <w:tab/>
        <w:t>Body</w:t>
      </w:r>
      <w:r w:rsidRPr="00FB0ADA">
        <w:rPr>
          <w:u w:val="single"/>
        </w:rPr>
        <w:tab/>
        <w:t>Action Description with journal page number</w:t>
      </w:r>
      <w:r w:rsidRPr="00FB0ADA">
        <w:rPr>
          <w:u w:val="single"/>
        </w:rPr>
        <w:tab/>
      </w:r>
    </w:p>
    <w:p w:rsidR="00E05074" w:rsidRDefault="00E05074" w:rsidP="00E05074">
      <w:pPr>
        <w:widowControl w:val="0"/>
        <w:tabs>
          <w:tab w:val="right" w:pos="1008"/>
          <w:tab w:val="left" w:pos="1152"/>
          <w:tab w:val="left" w:pos="1872"/>
          <w:tab w:val="left" w:pos="9187"/>
        </w:tabs>
        <w:ind w:left="2088" w:hanging="2088"/>
        <w:jc w:val="left"/>
      </w:pPr>
      <w:r>
        <w:tab/>
        <w:t>12/9/2015</w:t>
      </w:r>
      <w:r>
        <w:tab/>
        <w:t>Senate</w:t>
      </w:r>
      <w:r>
        <w:tab/>
      </w:r>
      <w:r w:rsidRPr="001F395E">
        <w:t>Prefiled</w:t>
      </w:r>
    </w:p>
    <w:p w:rsidR="00E05074" w:rsidRDefault="00E05074" w:rsidP="00E05074">
      <w:pPr>
        <w:widowControl w:val="0"/>
        <w:tabs>
          <w:tab w:val="right" w:pos="1008"/>
          <w:tab w:val="left" w:pos="1152"/>
          <w:tab w:val="left" w:pos="1872"/>
          <w:tab w:val="left" w:pos="9187"/>
        </w:tabs>
        <w:ind w:left="2088" w:hanging="2088"/>
        <w:jc w:val="left"/>
      </w:pPr>
      <w:r>
        <w:tab/>
        <w:t>12/9/2015</w:t>
      </w:r>
      <w:r>
        <w:tab/>
        <w:t>Senate</w:t>
      </w:r>
      <w:r>
        <w:tab/>
      </w:r>
      <w:r w:rsidRPr="001F395E">
        <w:t xml:space="preserve">Referred to Committee on </w:t>
      </w:r>
      <w:r w:rsidRPr="001F395E">
        <w:rPr>
          <w:b/>
        </w:rPr>
        <w:t>Judiciary</w:t>
      </w:r>
    </w:p>
    <w:p w:rsidR="00E05074" w:rsidRDefault="00E05074" w:rsidP="00E05074">
      <w:pPr>
        <w:widowControl w:val="0"/>
        <w:tabs>
          <w:tab w:val="right" w:pos="1008"/>
          <w:tab w:val="left" w:pos="1152"/>
          <w:tab w:val="left" w:pos="1872"/>
          <w:tab w:val="left" w:pos="9187"/>
        </w:tabs>
        <w:ind w:left="2088" w:hanging="2088"/>
        <w:jc w:val="left"/>
      </w:pPr>
      <w:r>
        <w:tab/>
        <w:t>1/13/2016</w:t>
      </w:r>
      <w:r>
        <w:tab/>
        <w:t>Senate</w:t>
      </w:r>
      <w:r>
        <w:tab/>
      </w:r>
      <w:r w:rsidRPr="001F395E">
        <w:t>Introduced and read first time (</w:t>
      </w:r>
      <w:hyperlink r:id="rId7" w:history="1">
        <w:r w:rsidRPr="00610535">
          <w:rPr>
            <w:rStyle w:val="Hyperlink"/>
          </w:rPr>
          <w:t>Senate Journal</w:t>
        </w:r>
        <w:r w:rsidRPr="00610535">
          <w:rPr>
            <w:rStyle w:val="Hyperlink"/>
          </w:rPr>
          <w:noBreakHyphen/>
          <w:t>page 41</w:t>
        </w:r>
      </w:hyperlink>
      <w:r w:rsidRPr="001F395E">
        <w:t>)</w:t>
      </w:r>
    </w:p>
    <w:p w:rsidR="00E05074" w:rsidRDefault="00E05074" w:rsidP="00E05074">
      <w:pPr>
        <w:widowControl w:val="0"/>
        <w:tabs>
          <w:tab w:val="right" w:pos="1008"/>
          <w:tab w:val="left" w:pos="1152"/>
          <w:tab w:val="left" w:pos="1872"/>
          <w:tab w:val="left" w:pos="9187"/>
        </w:tabs>
        <w:ind w:left="2088" w:hanging="2088"/>
        <w:jc w:val="left"/>
      </w:pPr>
      <w:r>
        <w:tab/>
        <w:t>1/13/2016</w:t>
      </w:r>
      <w:r>
        <w:tab/>
        <w:t>Senate</w:t>
      </w:r>
      <w:r>
        <w:tab/>
      </w:r>
      <w:r w:rsidRPr="001F395E">
        <w:t>Ref</w:t>
      </w:r>
      <w:r>
        <w:t xml:space="preserve">erred to Committee on </w:t>
      </w:r>
      <w:r w:rsidRPr="001F395E">
        <w:rPr>
          <w:b/>
        </w:rPr>
        <w:t>Judiciary</w:t>
      </w:r>
      <w:r>
        <w:t xml:space="preserve"> </w:t>
      </w:r>
      <w:r w:rsidRPr="001F395E">
        <w:t>(</w:t>
      </w:r>
      <w:hyperlink r:id="rId8" w:history="1">
        <w:r w:rsidRPr="00610535">
          <w:rPr>
            <w:rStyle w:val="Hyperlink"/>
          </w:rPr>
          <w:t>Senate Journal</w:t>
        </w:r>
        <w:r w:rsidRPr="00610535">
          <w:rPr>
            <w:rStyle w:val="Hyperlink"/>
          </w:rPr>
          <w:noBreakHyphen/>
          <w:t>page 41</w:t>
        </w:r>
      </w:hyperlink>
      <w:r w:rsidRPr="001F395E">
        <w:t>)</w:t>
      </w:r>
    </w:p>
    <w:p w:rsidR="00E05074" w:rsidRDefault="00E05074" w:rsidP="00E05074">
      <w:pPr>
        <w:widowControl w:val="0"/>
        <w:tabs>
          <w:tab w:val="right" w:pos="1008"/>
          <w:tab w:val="left" w:pos="1152"/>
          <w:tab w:val="left" w:pos="1872"/>
          <w:tab w:val="left" w:pos="9187"/>
        </w:tabs>
        <w:ind w:left="2088" w:hanging="2088"/>
        <w:jc w:val="left"/>
      </w:pPr>
    </w:p>
    <w:p w:rsidR="00FB0ADA" w:rsidRDefault="00FB0ADA" w:rsidP="00FB0ADA">
      <w:pPr>
        <w:widowControl w:val="0"/>
        <w:tabs>
          <w:tab w:val="right" w:pos="1008"/>
          <w:tab w:val="left" w:pos="1152"/>
          <w:tab w:val="left" w:pos="1872"/>
          <w:tab w:val="left" w:pos="9187"/>
        </w:tabs>
        <w:ind w:left="2088" w:hanging="2088"/>
        <w:jc w:val="left"/>
      </w:pPr>
      <w:r>
        <w:t xml:space="preserve">View the latest </w:t>
      </w:r>
      <w:hyperlink r:id="rId9" w:history="1">
        <w:r w:rsidRPr="00FB0ADA">
          <w:rPr>
            <w:rStyle w:val="Hyperlink"/>
          </w:rPr>
          <w:t>legislative information</w:t>
        </w:r>
      </w:hyperlink>
      <w:r>
        <w:t xml:space="preserve"> at the website</w:t>
      </w:r>
    </w:p>
    <w:p w:rsidR="00FB0ADA" w:rsidRDefault="00FB0ADA" w:rsidP="00FB0ADA">
      <w:pPr>
        <w:widowControl w:val="0"/>
        <w:tabs>
          <w:tab w:val="right" w:pos="1008"/>
          <w:tab w:val="left" w:pos="1152"/>
          <w:tab w:val="left" w:pos="1872"/>
          <w:tab w:val="left" w:pos="9187"/>
        </w:tabs>
        <w:ind w:left="2088" w:hanging="2088"/>
        <w:jc w:val="left"/>
      </w:pPr>
    </w:p>
    <w:p w:rsidR="00FB0ADA" w:rsidRPr="00FB0ADA" w:rsidRDefault="00FB0ADA" w:rsidP="00FB0ADA">
      <w:pPr>
        <w:widowControl w:val="0"/>
        <w:tabs>
          <w:tab w:val="right" w:pos="1008"/>
          <w:tab w:val="left" w:pos="1152"/>
          <w:tab w:val="left" w:pos="1872"/>
          <w:tab w:val="left" w:pos="9187"/>
        </w:tabs>
        <w:ind w:left="2088" w:hanging="2088"/>
        <w:jc w:val="left"/>
      </w:pPr>
    </w:p>
    <w:p w:rsidR="00FB0ADA" w:rsidRDefault="00FB0ADA" w:rsidP="00FB0ADA">
      <w:pPr>
        <w:widowControl w:val="0"/>
        <w:jc w:val="left"/>
      </w:pPr>
      <w:r w:rsidRPr="00FB0ADA">
        <w:rPr>
          <w:b/>
        </w:rPr>
        <w:t>VERSIONS OF THIS BILL</w:t>
      </w:r>
    </w:p>
    <w:p w:rsidR="00FB0ADA" w:rsidRDefault="00FB0ADA" w:rsidP="00FB0ADA">
      <w:pPr>
        <w:widowControl w:val="0"/>
        <w:jc w:val="left"/>
      </w:pPr>
    </w:p>
    <w:p w:rsidR="00FB0ADA" w:rsidRDefault="00610535" w:rsidP="00FB0ADA">
      <w:pPr>
        <w:widowControl w:val="0"/>
        <w:jc w:val="left"/>
      </w:pPr>
      <w:hyperlink r:id="rId10" w:history="1">
        <w:r w:rsidR="00FB0ADA">
          <w:rPr>
            <w:rStyle w:val="Hyperlink"/>
          </w:rPr>
          <w:t>12/9/2015</w:t>
        </w:r>
      </w:hyperlink>
    </w:p>
    <w:p w:rsidR="00FB0ADA" w:rsidRDefault="00FB0ADA" w:rsidP="00FB0ADA"/>
    <w:p w:rsidR="00FB0ADA" w:rsidRDefault="00FB0ADA" w:rsidP="00FB0ADA">
      <w:pPr>
        <w:sectPr w:rsidR="00FB0ADA" w:rsidSect="00FB0ADA">
          <w:pgSz w:w="12240" w:h="15840" w:code="1"/>
          <w:pgMar w:top="1080" w:right="1440" w:bottom="1080" w:left="1440" w:header="720" w:footer="720" w:gutter="0"/>
          <w:cols w:space="720"/>
          <w:noEndnote/>
          <w:docGrid w:linePitch="360"/>
        </w:sectPr>
      </w:pPr>
    </w:p>
    <w:p w:rsidR="0008539D" w:rsidRDefault="000853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5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53F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5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14</w:t>
      </w:r>
      <w:r>
        <w:noBreakHyphen/>
        <w:t>1</w:t>
      </w:r>
      <w:r>
        <w:noBreakHyphen/>
        <w:t>250 SO AS TO PREVENT A COURT OR OTHER ENFORCEMENT AUTHORITY FROM ENFORCING FOREIGN LAW IN THIS STATE FROM A FORUM OUTSIDE OF THE UNITED STATES OR ITS TERRITORIES UNDER CERTAIN CIRCUMSTANCES.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53F1" w:rsidRDefault="00265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53F1" w:rsidRDefault="00265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FF" w:rsidRDefault="002653F1"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53FF">
        <w:t>The General Assembly finds that it is necessary to protect the citizens of the State from the application of foreign law from a forum outside of the United States or its territories when that application will result in the violation of a constitutionally guaranteed right including, but not limited to, the right to due process, freedom of religion, freedom of speech, freedom of the press, or any right of privacy or marriage as specifically delineated in the constitution of this State or of the United States.</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14 of the 1976 Code is amended by adding:</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noBreakHyphen/>
        <w:t>1</w:t>
      </w:r>
      <w:r>
        <w:noBreakHyphen/>
        <w:t>250.</w:t>
      </w:r>
      <w:r>
        <w:tab/>
        <w:t>(A)</w:t>
      </w:r>
      <w:r>
        <w:tab/>
        <w:t xml:space="preserve">As used in this section, the term </w:t>
      </w:r>
      <w:r w:rsidRPr="00C04C14">
        <w:t>‘</w:t>
      </w:r>
      <w:r>
        <w:t>foreign law</w:t>
      </w:r>
      <w:r w:rsidRPr="00C04C14">
        <w:t>’</w:t>
      </w:r>
      <w:r>
        <w:t xml:space="preserve"> means any law, rule, or legal code or system established and used or applied in or by another jurisdiction outside of the United States or its territories.  </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court, arbitrator, administrative agency, or other adjudicative, mediation, or enforcement authority may not enforce a foreign law if it would violate a constitutionally guaranteed right of this State or of the United States.  The provisions of this section apply only to actual or foreseeable violations of the constitutional rights of a person caused by the application of the foreign law.</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Notwithstanding another provision of law, if any contractual provision or agreement:</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provides for the choice of a foreign law to govern its interpretation or the resolution of a dispute between the parties and the enforcement or interpretation of the contractual provision or agreement would result in a violation of the constitutional rights of a person, the contractual provision or agreement must be modified or amended to the extent necessary to preserve the constitutional rights of the parties;</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provides for the choice of venue or forum outside of the United States or its territories and the enforcement or interpretation of the contractual provision or agreement applying the choice of venue or forum would result in a violation of the constitutional rights of a person, the contractual provision or agreement must be interpreted to preserve the constitutional rights of the person against whom enforcement is sought.  In addition, if a natural person subject to personal jurisdiction in this State seeks to maintain litigation, arbitration, agency, or similarly binding proceedings in this State, and a court of this State finds that granting a claim of forum non conveniens or a related claim violates or would likely lead to the violation of the constitutional rights of a nonclaimant in the foreign forum with respect to the matter in dispute, the claim must be denied;</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is incapable of modification or amendment to preserve the constitutional rights of the parties pursuant to the provisions of this section, the offending provision is null and void.”</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D53FF" w:rsidRDefault="00ED53FF" w:rsidP="00ED5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53F1" w:rsidRDefault="00ED5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A4729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B0ADA" w:rsidRDefault="00FB0ADA" w:rsidP="00FB0ADA">
      <w:pPr>
        <w:suppressAutoHyphens/>
      </w:pPr>
    </w:p>
    <w:sectPr w:rsidR="00FB0ADA" w:rsidSect="00FB0A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53FF" w:rsidRDefault="00ED53FF" w:rsidP="009F0C77">
      <w:r>
        <w:separator/>
      </w:r>
    </w:p>
  </w:endnote>
  <w:endnote w:type="continuationSeparator" w:id="0">
    <w:p w:rsidR="00ED53FF" w:rsidRDefault="00ED53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FE1ABD-B0C2-472D-BC02-8DB76231D4C6}"/>
    <w:embedBold r:id="rId2" w:fontKey="{87A7A8D0-99DE-42F0-BB8F-17EFBAD92605}"/>
  </w:font>
  <w:font w:name="Calibri">
    <w:panose1 w:val="020F0502020204030204"/>
    <w:charset w:val="00"/>
    <w:family w:val="swiss"/>
    <w:pitch w:val="variable"/>
    <w:sig w:usb0="E00002FF" w:usb1="4000ACFF" w:usb2="00000001" w:usb3="00000000" w:csb0="0000019F" w:csb1="00000000"/>
    <w:embedRegular r:id="rId3" w:fontKey="{1C39369C-150B-495E-BCC2-8A90070F35A5}"/>
  </w:font>
  <w:font w:name="Segoe UI">
    <w:panose1 w:val="020B0502040204020203"/>
    <w:charset w:val="00"/>
    <w:family w:val="swiss"/>
    <w:pitch w:val="variable"/>
    <w:sig w:usb0="E10022FF" w:usb1="C000E47F" w:usb2="00000029" w:usb3="00000000" w:csb0="000001DF" w:csb1="00000000"/>
    <w:embedRegular r:id="rId4" w:fontKey="{34F81927-994B-4A02-9FBE-1DA46CCA4480}"/>
  </w:font>
  <w:font w:name="Cambria">
    <w:panose1 w:val="02040503050406030204"/>
    <w:charset w:val="00"/>
    <w:family w:val="roman"/>
    <w:pitch w:val="variable"/>
    <w:sig w:usb0="E00002FF" w:usb1="400004FF" w:usb2="00000000" w:usb3="00000000" w:csb0="0000019F" w:csb1="00000000"/>
    <w:embedRegular r:id="rId5" w:fontKey="{7A83EB84-DEA3-4E8C-A5ED-968E6DD410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0ADA" w:rsidRPr="0008539D" w:rsidRDefault="00FB0ADA" w:rsidP="0008539D">
    <w:pPr>
      <w:pStyle w:val="Footer"/>
      <w:tabs>
        <w:tab w:val="clear" w:pos="4680"/>
        <w:tab w:val="clear" w:pos="9360"/>
        <w:tab w:val="center" w:pos="2995"/>
      </w:tabs>
      <w:spacing w:before="120"/>
    </w:pPr>
    <w:r>
      <w:t>[948]</w:t>
    </w:r>
    <w:r>
      <w:tab/>
    </w:r>
    <w:r>
      <w:fldChar w:fldCharType="begin"/>
    </w:r>
    <w:r>
      <w:instrText xml:space="preserve"> PAGE  \* MERGEFORMAT </w:instrText>
    </w:r>
    <w:r>
      <w:fldChar w:fldCharType="separate"/>
    </w:r>
    <w:r w:rsidR="006105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53FF" w:rsidRDefault="00ED53FF" w:rsidP="009F0C77">
      <w:r>
        <w:separator/>
      </w:r>
    </w:p>
  </w:footnote>
  <w:footnote w:type="continuationSeparator" w:id="0">
    <w:p w:rsidR="00ED53FF" w:rsidRDefault="00ED53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89AHB16"/>
    <w:docVar w:name="CoverBillType" w:val="b"/>
    <w:docVar w:name="docpath" w:val="L:\Council\bills\MS\7189AHB16.DOCX"/>
    <w:docVar w:name="dvBillNumber" w:val="948"/>
    <w:docVar w:name="dvBillNumberPrefix" w:val="S. "/>
    <w:docVar w:name="dvOriginalBody" w:val="Senate"/>
    <w:docVar w:name="dvSteno" w:val="MS"/>
    <w:docVar w:name="NameofBody" w:val="s"/>
    <w:docVar w:name="vgroup2" w:val="Council"/>
  </w:docVars>
  <w:rsids>
    <w:rsidRoot w:val="002653F1"/>
    <w:rsid w:val="00026C9A"/>
    <w:rsid w:val="0008539D"/>
    <w:rsid w:val="000965A1"/>
    <w:rsid w:val="000E1785"/>
    <w:rsid w:val="000F39F2"/>
    <w:rsid w:val="001023A4"/>
    <w:rsid w:val="0010776B"/>
    <w:rsid w:val="00133E66"/>
    <w:rsid w:val="00134ACF"/>
    <w:rsid w:val="00144E15"/>
    <w:rsid w:val="001761A0"/>
    <w:rsid w:val="001A4A62"/>
    <w:rsid w:val="001A681E"/>
    <w:rsid w:val="001D08F2"/>
    <w:rsid w:val="001F1D71"/>
    <w:rsid w:val="002037CA"/>
    <w:rsid w:val="002047A2"/>
    <w:rsid w:val="002321B6"/>
    <w:rsid w:val="0023696B"/>
    <w:rsid w:val="00250967"/>
    <w:rsid w:val="002653F1"/>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0535"/>
    <w:rsid w:val="0061228A"/>
    <w:rsid w:val="006215AA"/>
    <w:rsid w:val="006340D9"/>
    <w:rsid w:val="00643B8E"/>
    <w:rsid w:val="00665EBC"/>
    <w:rsid w:val="0069470D"/>
    <w:rsid w:val="006A476C"/>
    <w:rsid w:val="006C6A93"/>
    <w:rsid w:val="006E02F9"/>
    <w:rsid w:val="00724442"/>
    <w:rsid w:val="00753C04"/>
    <w:rsid w:val="00756946"/>
    <w:rsid w:val="00757F80"/>
    <w:rsid w:val="00771EEC"/>
    <w:rsid w:val="00786819"/>
    <w:rsid w:val="007A325A"/>
    <w:rsid w:val="007C3099"/>
    <w:rsid w:val="007E72BE"/>
    <w:rsid w:val="007F1523"/>
    <w:rsid w:val="007F509E"/>
    <w:rsid w:val="007F5799"/>
    <w:rsid w:val="007F6947"/>
    <w:rsid w:val="008044DE"/>
    <w:rsid w:val="00834A12"/>
    <w:rsid w:val="00845B38"/>
    <w:rsid w:val="00872729"/>
    <w:rsid w:val="008F4429"/>
    <w:rsid w:val="00932670"/>
    <w:rsid w:val="009352BB"/>
    <w:rsid w:val="009870AE"/>
    <w:rsid w:val="00990668"/>
    <w:rsid w:val="009B397B"/>
    <w:rsid w:val="009E2000"/>
    <w:rsid w:val="009F0C77"/>
    <w:rsid w:val="009F4DD1"/>
    <w:rsid w:val="00A4729F"/>
    <w:rsid w:val="00A64E80"/>
    <w:rsid w:val="00A741D9"/>
    <w:rsid w:val="00A94F04"/>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05074"/>
    <w:rsid w:val="00EB00A2"/>
    <w:rsid w:val="00EB1BF3"/>
    <w:rsid w:val="00ED53FF"/>
    <w:rsid w:val="00EE7FA8"/>
    <w:rsid w:val="00EF3EEE"/>
    <w:rsid w:val="00F149A7"/>
    <w:rsid w:val="00F50BAF"/>
    <w:rsid w:val="00F52C10"/>
    <w:rsid w:val="00F81FFD"/>
    <w:rsid w:val="00F85228"/>
    <w:rsid w:val="00FB0AD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AADD8-A732-43B1-9863-EC70512ED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D53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3FF"/>
    <w:rPr>
      <w:rFonts w:ascii="Segoe UI" w:eastAsia="Times New Roman" w:hAnsi="Segoe UI" w:cs="Segoe UI"/>
      <w:sz w:val="18"/>
      <w:szCs w:val="18"/>
    </w:rPr>
  </w:style>
  <w:style w:type="character" w:styleId="Hyperlink">
    <w:name w:val="Hyperlink"/>
    <w:basedOn w:val="DefaultParagraphFont"/>
    <w:uiPriority w:val="99"/>
    <w:unhideWhenUsed/>
    <w:rsid w:val="00FB0A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6\01-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948_2015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4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2DD16-71DC-4397-BFA5-0E86FC602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863</Words>
  <Characters>4925</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948: Enforcement of foreign law - South Carolina Legislature Online</dc:title>
  <dc:subject/>
  <dc:creator>MarthaSanders</dc:creator>
  <cp:keywords/>
  <dc:description/>
  <cp:lastModifiedBy>N Cumfer</cp:lastModifiedBy>
  <cp:revision>2</cp:revision>
  <cp:lastPrinted>2015-12-07T15:43:00Z</cp:lastPrinted>
  <dcterms:created xsi:type="dcterms:W3CDTF">2016-12-02T17:21:00Z</dcterms:created>
  <dcterms:modified xsi:type="dcterms:W3CDTF">2016-12-02T17:21:00Z</dcterms:modified>
</cp:coreProperties>
</file>