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290" w:rsidRDefault="004A0290" w:rsidP="004A0290">
      <w:pPr>
        <w:widowControl w:val="0"/>
        <w:jc w:val="center"/>
      </w:pPr>
      <w:bookmarkStart w:id="0" w:name="_GoBack"/>
      <w:bookmarkEnd w:id="0"/>
      <w:r w:rsidRPr="004A0290">
        <w:rPr>
          <w:b/>
        </w:rPr>
        <w:t>South Carolina General Assembly</w:t>
      </w:r>
    </w:p>
    <w:p w:rsidR="004A0290" w:rsidRDefault="004A0290" w:rsidP="004A0290">
      <w:pPr>
        <w:widowControl w:val="0"/>
        <w:jc w:val="center"/>
      </w:pPr>
      <w:r>
        <w:t>121st Session, 2015-2016</w:t>
      </w:r>
    </w:p>
    <w:p w:rsidR="004A0290" w:rsidRDefault="004A0290" w:rsidP="004A0290">
      <w:pPr>
        <w:widowControl w:val="0"/>
        <w:jc w:val="left"/>
      </w:pPr>
    </w:p>
    <w:p w:rsidR="004A0290" w:rsidRDefault="004A0290" w:rsidP="004A0290">
      <w:pPr>
        <w:widowControl w:val="0"/>
        <w:jc w:val="left"/>
        <w:rPr>
          <w:b/>
        </w:rPr>
      </w:pPr>
      <w:r w:rsidRPr="004A0290">
        <w:rPr>
          <w:b/>
        </w:rPr>
        <w:t>S.</w:t>
      </w:r>
      <w:r>
        <w:rPr>
          <w:b/>
        </w:rPr>
        <w:t xml:space="preserve"> </w:t>
      </w:r>
      <w:r w:rsidRPr="004A0290">
        <w:rPr>
          <w:b/>
        </w:rPr>
        <w:t>984</w:t>
      </w:r>
    </w:p>
    <w:p w:rsidR="004A0290" w:rsidRDefault="004A0290" w:rsidP="004A0290">
      <w:pPr>
        <w:widowControl w:val="0"/>
        <w:jc w:val="left"/>
        <w:rPr>
          <w:b/>
        </w:rPr>
      </w:pPr>
    </w:p>
    <w:p w:rsidR="004A0290" w:rsidRDefault="004A0290" w:rsidP="004A0290">
      <w:pPr>
        <w:widowControl w:val="0"/>
        <w:jc w:val="left"/>
      </w:pPr>
      <w:r w:rsidRPr="004A0290">
        <w:rPr>
          <w:b/>
        </w:rPr>
        <w:t>STATUS INFORMATION</w:t>
      </w:r>
    </w:p>
    <w:p w:rsidR="004A0290" w:rsidRDefault="004A0290" w:rsidP="004A0290">
      <w:pPr>
        <w:widowControl w:val="0"/>
        <w:jc w:val="left"/>
      </w:pPr>
    </w:p>
    <w:p w:rsidR="004A0290" w:rsidRDefault="004A0290" w:rsidP="004A0290">
      <w:pPr>
        <w:widowControl w:val="0"/>
        <w:jc w:val="left"/>
      </w:pPr>
      <w:r>
        <w:t>General Bill</w:t>
      </w:r>
    </w:p>
    <w:p w:rsidR="004A0290" w:rsidRDefault="00925992" w:rsidP="004A0290">
      <w:pPr>
        <w:widowControl w:val="0"/>
        <w:jc w:val="left"/>
      </w:pPr>
      <w:r>
        <w:t>Sponsors: Senators Campsen and Davis</w:t>
      </w:r>
    </w:p>
    <w:p w:rsidR="004A0290" w:rsidRDefault="004A0290" w:rsidP="004A0290">
      <w:pPr>
        <w:widowControl w:val="0"/>
        <w:jc w:val="left"/>
      </w:pPr>
      <w:r>
        <w:t>Document Path: l:\council\bills\gt\5028cm16.docx</w:t>
      </w:r>
    </w:p>
    <w:p w:rsidR="003157B0" w:rsidRDefault="003157B0" w:rsidP="004A0290">
      <w:pPr>
        <w:widowControl w:val="0"/>
        <w:jc w:val="left"/>
      </w:pPr>
      <w:r>
        <w:t>Companion/Similar bill(s): 4709</w:t>
      </w:r>
    </w:p>
    <w:p w:rsidR="004A0290" w:rsidRDefault="004A0290" w:rsidP="004A0290">
      <w:pPr>
        <w:widowControl w:val="0"/>
        <w:jc w:val="left"/>
      </w:pPr>
    </w:p>
    <w:p w:rsidR="00A22633" w:rsidRDefault="00A22633" w:rsidP="004A0290">
      <w:pPr>
        <w:widowControl w:val="0"/>
        <w:jc w:val="left"/>
      </w:pPr>
      <w:r>
        <w:t>Introduced in the Senate on January 13, 2016</w:t>
      </w:r>
    </w:p>
    <w:p w:rsidR="00A22633" w:rsidRDefault="00A22633" w:rsidP="004A0290">
      <w:pPr>
        <w:widowControl w:val="0"/>
        <w:jc w:val="left"/>
      </w:pPr>
      <w:r>
        <w:t>Introduced in the House on February 9, 2016</w:t>
      </w:r>
    </w:p>
    <w:p w:rsidR="00A22633" w:rsidRPr="00A22633" w:rsidRDefault="00A22633" w:rsidP="004A0290">
      <w:pPr>
        <w:widowControl w:val="0"/>
        <w:jc w:val="left"/>
      </w:pPr>
      <w:r>
        <w:t xml:space="preserve">Currently residing in the House Committee on </w:t>
      </w:r>
      <w:r w:rsidRPr="00A22633">
        <w:rPr>
          <w:b/>
        </w:rPr>
        <w:t>Agriculture, Natural Resources and Environmental Affairs</w:t>
      </w:r>
    </w:p>
    <w:p w:rsidR="00A22633" w:rsidRDefault="00A22633" w:rsidP="004A0290">
      <w:pPr>
        <w:widowControl w:val="0"/>
        <w:jc w:val="left"/>
      </w:pPr>
    </w:p>
    <w:p w:rsidR="004A0290" w:rsidRDefault="004A0290" w:rsidP="004A0290">
      <w:pPr>
        <w:widowControl w:val="0"/>
        <w:jc w:val="left"/>
      </w:pPr>
      <w:r>
        <w:t xml:space="preserve">Summary: </w:t>
      </w:r>
      <w:r w:rsidR="00A72752">
        <w:t>SC Marine Resources Act</w:t>
      </w:r>
    </w:p>
    <w:p w:rsidR="004A0290" w:rsidRDefault="004A0290" w:rsidP="004A0290">
      <w:pPr>
        <w:widowControl w:val="0"/>
        <w:jc w:val="left"/>
      </w:pPr>
    </w:p>
    <w:p w:rsidR="004A0290" w:rsidRDefault="004A0290" w:rsidP="004A0290">
      <w:pPr>
        <w:widowControl w:val="0"/>
        <w:jc w:val="left"/>
      </w:pPr>
    </w:p>
    <w:p w:rsidR="004A0290" w:rsidRDefault="004A0290" w:rsidP="004A0290">
      <w:pPr>
        <w:widowControl w:val="0"/>
        <w:tabs>
          <w:tab w:val="center" w:pos="590"/>
          <w:tab w:val="center" w:pos="1440"/>
          <w:tab w:val="left" w:pos="1872"/>
          <w:tab w:val="left" w:pos="9187"/>
        </w:tabs>
        <w:jc w:val="left"/>
      </w:pPr>
      <w:r w:rsidRPr="004A0290">
        <w:rPr>
          <w:b/>
        </w:rPr>
        <w:t>HISTORY OF LEGISLATIVE ACTIONS</w:t>
      </w:r>
    </w:p>
    <w:p w:rsidR="004A0290" w:rsidRDefault="004A0290" w:rsidP="004A0290">
      <w:pPr>
        <w:widowControl w:val="0"/>
        <w:tabs>
          <w:tab w:val="center" w:pos="590"/>
          <w:tab w:val="center" w:pos="1440"/>
          <w:tab w:val="left" w:pos="1872"/>
          <w:tab w:val="left" w:pos="9187"/>
        </w:tabs>
        <w:jc w:val="left"/>
      </w:pPr>
    </w:p>
    <w:p w:rsidR="004A0290" w:rsidRPr="004A0290" w:rsidRDefault="004A0290" w:rsidP="004A0290">
      <w:pPr>
        <w:widowControl w:val="0"/>
        <w:tabs>
          <w:tab w:val="center" w:pos="590"/>
          <w:tab w:val="center" w:pos="1440"/>
          <w:tab w:val="left" w:pos="1872"/>
          <w:tab w:val="left" w:pos="9187"/>
        </w:tabs>
        <w:jc w:val="left"/>
      </w:pPr>
      <w:r w:rsidRPr="004A0290">
        <w:rPr>
          <w:u w:val="single"/>
        </w:rPr>
        <w:tab/>
        <w:t>Date</w:t>
      </w:r>
      <w:r w:rsidRPr="004A0290">
        <w:rPr>
          <w:u w:val="single"/>
        </w:rPr>
        <w:tab/>
        <w:t>Body</w:t>
      </w:r>
      <w:r w:rsidRPr="004A0290">
        <w:rPr>
          <w:u w:val="single"/>
        </w:rPr>
        <w:tab/>
        <w:t>Action Description with journal page number</w:t>
      </w:r>
      <w:r w:rsidRPr="004A0290">
        <w:rPr>
          <w:u w:val="single"/>
        </w:rPr>
        <w:tab/>
      </w:r>
    </w:p>
    <w:p w:rsidR="00F24A5B" w:rsidRDefault="00F24A5B" w:rsidP="00F24A5B">
      <w:pPr>
        <w:widowControl w:val="0"/>
        <w:tabs>
          <w:tab w:val="right" w:pos="1008"/>
          <w:tab w:val="left" w:pos="1152"/>
          <w:tab w:val="left" w:pos="1872"/>
          <w:tab w:val="left" w:pos="9187"/>
        </w:tabs>
        <w:ind w:left="2088" w:hanging="2088"/>
        <w:jc w:val="left"/>
      </w:pPr>
      <w:r>
        <w:tab/>
        <w:t>1/13/2016</w:t>
      </w:r>
      <w:r>
        <w:tab/>
        <w:t>Senate</w:t>
      </w:r>
      <w:r>
        <w:tab/>
      </w:r>
      <w:r w:rsidRPr="001A3B92">
        <w:t>Introduced and read first time (</w:t>
      </w:r>
      <w:hyperlink r:id="rId7" w:history="1">
        <w:r w:rsidRPr="005D34E7">
          <w:rPr>
            <w:rStyle w:val="Hyperlink"/>
          </w:rPr>
          <w:t>Senate Journal</w:t>
        </w:r>
        <w:r w:rsidRPr="005D34E7">
          <w:rPr>
            <w:rStyle w:val="Hyperlink"/>
          </w:rPr>
          <w:noBreakHyphen/>
          <w:t>page 54</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1/13/2016</w:t>
      </w:r>
      <w:r>
        <w:tab/>
        <w:t>Senate</w:t>
      </w:r>
      <w:r>
        <w:tab/>
      </w:r>
      <w:r w:rsidRPr="001A3B92">
        <w:t>Referred to Commi</w:t>
      </w:r>
      <w:r>
        <w:t xml:space="preserve">ttee on </w:t>
      </w:r>
      <w:r w:rsidRPr="001A3B92">
        <w:rPr>
          <w:b/>
        </w:rPr>
        <w:t>Fish, Game and Forestry</w:t>
      </w:r>
      <w:r>
        <w:t xml:space="preserve"> </w:t>
      </w:r>
      <w:r w:rsidRPr="001A3B92">
        <w:t>(</w:t>
      </w:r>
      <w:hyperlink r:id="rId8" w:history="1">
        <w:r w:rsidRPr="005D34E7">
          <w:rPr>
            <w:rStyle w:val="Hyperlink"/>
          </w:rPr>
          <w:t>Senate Journal</w:t>
        </w:r>
        <w:r w:rsidRPr="005D34E7">
          <w:rPr>
            <w:rStyle w:val="Hyperlink"/>
          </w:rPr>
          <w:noBreakHyphen/>
          <w:t>page 54</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2/3/2016</w:t>
      </w:r>
      <w:r>
        <w:tab/>
        <w:t>Senate</w:t>
      </w:r>
      <w:r>
        <w:tab/>
      </w:r>
      <w:r w:rsidRPr="001A3B92">
        <w:t>Committee r</w:t>
      </w:r>
      <w:r>
        <w:t xml:space="preserve">eport: Favorable </w:t>
      </w:r>
      <w:r w:rsidRPr="001A3B92">
        <w:rPr>
          <w:b/>
        </w:rPr>
        <w:t>Fish, Game and Forestry</w:t>
      </w:r>
      <w:r w:rsidRPr="001A3B92">
        <w:t xml:space="preserve"> (</w:t>
      </w:r>
      <w:hyperlink r:id="rId9" w:history="1">
        <w:r w:rsidRPr="005D34E7">
          <w:rPr>
            <w:rStyle w:val="Hyperlink"/>
          </w:rPr>
          <w:t>Senate Journal</w:t>
        </w:r>
        <w:r w:rsidRPr="005D34E7">
          <w:rPr>
            <w:rStyle w:val="Hyperlink"/>
          </w:rPr>
          <w:noBreakHyphen/>
          <w:t>page 31</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2/4/2016</w:t>
      </w:r>
      <w:r>
        <w:tab/>
        <w:t>Senate</w:t>
      </w:r>
      <w:r>
        <w:tab/>
      </w:r>
      <w:r w:rsidRPr="001A3B92">
        <w:t>Read second time (</w:t>
      </w:r>
      <w:hyperlink r:id="rId10" w:history="1">
        <w:r w:rsidRPr="005D34E7">
          <w:rPr>
            <w:rStyle w:val="Hyperlink"/>
          </w:rPr>
          <w:t>Senate Journal</w:t>
        </w:r>
        <w:r w:rsidRPr="005D34E7">
          <w:rPr>
            <w:rStyle w:val="Hyperlink"/>
          </w:rPr>
          <w:noBreakHyphen/>
          <w:t>page 20</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2/4/2016</w:t>
      </w:r>
      <w:r>
        <w:tab/>
        <w:t>Senate</w:t>
      </w:r>
      <w:r>
        <w:tab/>
      </w:r>
      <w:r w:rsidRPr="001A3B92">
        <w:t>Roll call Ayes</w:t>
      </w:r>
      <w:r>
        <w:noBreakHyphen/>
      </w:r>
      <w:r w:rsidRPr="001A3B92">
        <w:t>37  Nays</w:t>
      </w:r>
      <w:r>
        <w:noBreakHyphen/>
      </w:r>
      <w:r w:rsidRPr="001A3B92">
        <w:t>1 (</w:t>
      </w:r>
      <w:hyperlink r:id="rId11" w:history="1">
        <w:r w:rsidRPr="005D34E7">
          <w:rPr>
            <w:rStyle w:val="Hyperlink"/>
          </w:rPr>
          <w:t>Senate Journal</w:t>
        </w:r>
        <w:r w:rsidRPr="005D34E7">
          <w:rPr>
            <w:rStyle w:val="Hyperlink"/>
          </w:rPr>
          <w:noBreakHyphen/>
          <w:t>page 20</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2/9/2016</w:t>
      </w:r>
      <w:r>
        <w:tab/>
        <w:t>Senate</w:t>
      </w:r>
      <w:r>
        <w:tab/>
      </w:r>
      <w:r w:rsidRPr="001A3B92">
        <w:t>Re</w:t>
      </w:r>
      <w:r>
        <w:t xml:space="preserve">ad third time and sent to House </w:t>
      </w:r>
      <w:r w:rsidRPr="001A3B92">
        <w:t>(</w:t>
      </w:r>
      <w:hyperlink r:id="rId12" w:history="1">
        <w:r w:rsidRPr="005D34E7">
          <w:rPr>
            <w:rStyle w:val="Hyperlink"/>
          </w:rPr>
          <w:t>Senate Journal</w:t>
        </w:r>
        <w:r w:rsidRPr="005D34E7">
          <w:rPr>
            <w:rStyle w:val="Hyperlink"/>
          </w:rPr>
          <w:noBreakHyphen/>
          <w:t>page 9</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2/9/2016</w:t>
      </w:r>
      <w:r>
        <w:tab/>
        <w:t>House</w:t>
      </w:r>
      <w:r>
        <w:tab/>
      </w:r>
      <w:r w:rsidRPr="001A3B92">
        <w:t>Introduced and read first time (</w:t>
      </w:r>
      <w:hyperlink r:id="rId13" w:history="1">
        <w:r w:rsidRPr="005D34E7">
          <w:rPr>
            <w:rStyle w:val="Hyperlink"/>
          </w:rPr>
          <w:t>House Journal</w:t>
        </w:r>
        <w:r w:rsidRPr="005D34E7">
          <w:rPr>
            <w:rStyle w:val="Hyperlink"/>
          </w:rPr>
          <w:noBreakHyphen/>
          <w:t>page 45</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r>
        <w:tab/>
        <w:t>2/9/2016</w:t>
      </w:r>
      <w:r>
        <w:tab/>
        <w:t>House</w:t>
      </w:r>
      <w:r>
        <w:tab/>
      </w:r>
      <w:r w:rsidRPr="001A3B92">
        <w:t>Referred to Co</w:t>
      </w:r>
      <w:r>
        <w:t xml:space="preserve">mmittee on </w:t>
      </w:r>
      <w:r w:rsidRPr="001A3B92">
        <w:rPr>
          <w:b/>
        </w:rPr>
        <w:t>Agriculture, Natural Resources and Environmental Affairs</w:t>
      </w:r>
      <w:r>
        <w:t xml:space="preserve"> </w:t>
      </w:r>
      <w:r w:rsidRPr="001A3B92">
        <w:t>(</w:t>
      </w:r>
      <w:hyperlink r:id="rId14" w:history="1">
        <w:r w:rsidRPr="005D34E7">
          <w:rPr>
            <w:rStyle w:val="Hyperlink"/>
          </w:rPr>
          <w:t>House Journal</w:t>
        </w:r>
        <w:r w:rsidRPr="005D34E7">
          <w:rPr>
            <w:rStyle w:val="Hyperlink"/>
          </w:rPr>
          <w:noBreakHyphen/>
          <w:t>page 45</w:t>
        </w:r>
      </w:hyperlink>
      <w:r w:rsidRPr="001A3B92">
        <w:t>)</w:t>
      </w:r>
    </w:p>
    <w:p w:rsidR="00F24A5B" w:rsidRDefault="00F24A5B" w:rsidP="00F24A5B">
      <w:pPr>
        <w:widowControl w:val="0"/>
        <w:tabs>
          <w:tab w:val="right" w:pos="1008"/>
          <w:tab w:val="left" w:pos="1152"/>
          <w:tab w:val="left" w:pos="1872"/>
          <w:tab w:val="left" w:pos="9187"/>
        </w:tabs>
        <w:ind w:left="2088" w:hanging="2088"/>
        <w:jc w:val="left"/>
      </w:pPr>
    </w:p>
    <w:p w:rsidR="004A0290" w:rsidRDefault="004A0290" w:rsidP="004A0290">
      <w:pPr>
        <w:widowControl w:val="0"/>
        <w:tabs>
          <w:tab w:val="right" w:pos="1008"/>
          <w:tab w:val="left" w:pos="1152"/>
          <w:tab w:val="left" w:pos="1872"/>
          <w:tab w:val="left" w:pos="9187"/>
        </w:tabs>
        <w:ind w:left="2088" w:hanging="2088"/>
        <w:jc w:val="left"/>
      </w:pPr>
      <w:r>
        <w:t xml:space="preserve">View the latest </w:t>
      </w:r>
      <w:hyperlink r:id="rId15" w:history="1">
        <w:r w:rsidRPr="004A0290">
          <w:rPr>
            <w:rStyle w:val="Hyperlink"/>
          </w:rPr>
          <w:t>legislative information</w:t>
        </w:r>
      </w:hyperlink>
      <w:r>
        <w:t xml:space="preserve"> at the website</w:t>
      </w:r>
    </w:p>
    <w:p w:rsidR="004A0290" w:rsidRDefault="004A0290" w:rsidP="004A0290">
      <w:pPr>
        <w:widowControl w:val="0"/>
        <w:tabs>
          <w:tab w:val="right" w:pos="1008"/>
          <w:tab w:val="left" w:pos="1152"/>
          <w:tab w:val="left" w:pos="1872"/>
          <w:tab w:val="left" w:pos="9187"/>
        </w:tabs>
        <w:ind w:left="2088" w:hanging="2088"/>
        <w:jc w:val="left"/>
      </w:pPr>
    </w:p>
    <w:p w:rsidR="004A0290" w:rsidRPr="004A0290" w:rsidRDefault="004A0290" w:rsidP="004A0290">
      <w:pPr>
        <w:widowControl w:val="0"/>
        <w:tabs>
          <w:tab w:val="right" w:pos="1008"/>
          <w:tab w:val="left" w:pos="1152"/>
          <w:tab w:val="left" w:pos="1872"/>
          <w:tab w:val="left" w:pos="9187"/>
        </w:tabs>
        <w:ind w:left="2088" w:hanging="2088"/>
        <w:jc w:val="left"/>
      </w:pPr>
    </w:p>
    <w:p w:rsidR="004A0290" w:rsidRDefault="004A0290" w:rsidP="004A0290">
      <w:pPr>
        <w:widowControl w:val="0"/>
        <w:jc w:val="left"/>
      </w:pPr>
      <w:r w:rsidRPr="004A0290">
        <w:rPr>
          <w:b/>
        </w:rPr>
        <w:t>VERSIONS OF THIS BILL</w:t>
      </w:r>
    </w:p>
    <w:p w:rsidR="004A0290" w:rsidRDefault="004A0290" w:rsidP="004A0290">
      <w:pPr>
        <w:widowControl w:val="0"/>
        <w:jc w:val="left"/>
      </w:pPr>
    </w:p>
    <w:p w:rsidR="004A0290" w:rsidRDefault="005D34E7" w:rsidP="004A0290">
      <w:pPr>
        <w:widowControl w:val="0"/>
        <w:jc w:val="left"/>
      </w:pPr>
      <w:hyperlink r:id="rId16" w:history="1">
        <w:r w:rsidR="004A0290">
          <w:rPr>
            <w:rStyle w:val="Hyperlink"/>
          </w:rPr>
          <w:t>1/13/2016</w:t>
        </w:r>
      </w:hyperlink>
    </w:p>
    <w:p w:rsidR="004A0290" w:rsidRDefault="005D34E7" w:rsidP="004A0290">
      <w:hyperlink r:id="rId17" w:history="1">
        <w:r w:rsidR="00E75CFB" w:rsidRPr="00E75CFB">
          <w:rPr>
            <w:rStyle w:val="Hyperlink"/>
          </w:rPr>
          <w:t>2/3/2016</w:t>
        </w:r>
      </w:hyperlink>
    </w:p>
    <w:p w:rsidR="00E75CFB" w:rsidRDefault="00E75CFB" w:rsidP="004A0290"/>
    <w:p w:rsidR="004A0290" w:rsidRDefault="004A0290" w:rsidP="004A0290">
      <w:pPr>
        <w:sectPr w:rsidR="004A0290" w:rsidSect="004A0290">
          <w:pgSz w:w="12240" w:h="15840" w:code="1"/>
          <w:pgMar w:top="1080" w:right="1440" w:bottom="1080" w:left="1440" w:header="720" w:footer="720" w:gutter="0"/>
          <w:cols w:space="720"/>
          <w:noEndnote/>
          <w:docGrid w:linePitch="360"/>
        </w:sectPr>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75CFB" w:rsidRPr="006437E5"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Pr="006437E5" w:rsidRDefault="00E75CFB" w:rsidP="006437E5">
      <w:pPr>
        <w:tabs>
          <w:tab w:val="right" w:pos="5933"/>
        </w:tabs>
        <w:suppressAutoHyphens/>
      </w:pPr>
      <w:r>
        <w:tab/>
      </w:r>
      <w:r>
        <w:rPr>
          <w:b/>
          <w:sz w:val="36"/>
        </w:rPr>
        <w:t>S. 984</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05CA">
        <w:t>Senator Campsen</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E75CFB" w:rsidRPr="006437E5" w:rsidRDefault="00E75CFB"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Pr="006437E5" w:rsidRDefault="00E75CFB"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984) to amend Section 50</w:t>
      </w:r>
      <w:r>
        <w:noBreakHyphen/>
        <w:t>5</w:t>
      </w:r>
      <w:r>
        <w:noBreakHyphen/>
        <w:t>15, as amended, Code of Laws of South Carolina, 1976, relating to terms and their definitions contained in the South Carolina Marine Resources Act, etc., respectfully</w:t>
      </w:r>
    </w:p>
    <w:p w:rsidR="00E75CFB" w:rsidRPr="006437E5" w:rsidRDefault="00E75CFB"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E75CFB" w:rsidRPr="006437E5" w:rsidRDefault="00E75CFB" w:rsidP="0064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5CFB" w:rsidSect="006437E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Pr="00325348" w:rsidRDefault="00E75CFB" w:rsidP="00B3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5</w:t>
      </w:r>
      <w:r>
        <w:noBreakHyphen/>
        <w:t>15, AS AMENDED, CODE OF LAWS OF SOUTH CAROLINA, 1976, RELATING TO TERMS AND THEIR DEFINITIONS CONTAINED IN THE SOUTH CAROLINA MARINE RESOURCES ACT OF 2000, SO AS TO PROVIDE A DEFINITION FOR THE TERM “SOUTHERN COBIA MANAGEMENT ZONE”; AND TO AMEND SECTION 50</w:t>
      </w:r>
      <w:r>
        <w:noBreakHyphen/>
        <w:t>5</w:t>
      </w:r>
      <w:r>
        <w:noBreakHyphen/>
        <w:t>2730, AS AMENDED, RELATING TO CERTAIN FEDERAL FISHING REGULATIONS, SO AS TO PROVIDE THAT THESE REGULATIONS DO NOT APPLY TO COBIA LOCATED IN THE SOUTHERN COBIA MANAGEMENT ZONE.</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Pr="00D12AA2" w:rsidRDefault="00E75CFB"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12AA2">
        <w:rPr>
          <w:color w:val="000000" w:themeColor="text1"/>
          <w:u w:color="000000" w:themeColor="text1"/>
        </w:rPr>
        <w:t>Section 50</w:t>
      </w:r>
      <w:r>
        <w:rPr>
          <w:color w:val="000000" w:themeColor="text1"/>
          <w:u w:color="000000" w:themeColor="text1"/>
        </w:rPr>
        <w:noBreakHyphen/>
        <w:t>5</w:t>
      </w:r>
      <w:r>
        <w:rPr>
          <w:color w:val="000000" w:themeColor="text1"/>
          <w:u w:color="000000" w:themeColor="text1"/>
        </w:rPr>
        <w:noBreakHyphen/>
        <w:t>15</w:t>
      </w:r>
      <w:r w:rsidRPr="00D12AA2">
        <w:rPr>
          <w:color w:val="000000" w:themeColor="text1"/>
          <w:u w:color="000000" w:themeColor="text1"/>
        </w:rPr>
        <w:t xml:space="preserve"> of th</w:t>
      </w:r>
      <w:r>
        <w:rPr>
          <w:color w:val="000000" w:themeColor="text1"/>
          <w:u w:color="000000" w:themeColor="text1"/>
        </w:rPr>
        <w:t>e 1976 Code, as last amended by Act 72 of 2013, is further amended by adding the following appropriately numbered item at the end:</w:t>
      </w:r>
    </w:p>
    <w:p w:rsidR="00E75CFB" w:rsidRPr="00D12AA2" w:rsidRDefault="00E75CFB"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FB" w:rsidRPr="00D12AA2" w:rsidRDefault="00E75CFB"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810C1">
        <w:rPr>
          <w:color w:val="000000" w:themeColor="text1"/>
          <w:u w:color="000000" w:themeColor="text1"/>
        </w:rPr>
        <w:t>‘</w:t>
      </w:r>
      <w:r>
        <w:rPr>
          <w:color w:val="000000" w:themeColor="text1"/>
          <w:u w:color="000000" w:themeColor="text1"/>
        </w:rPr>
        <w:t>Southern Cobia Management Zone</w:t>
      </w:r>
      <w:r w:rsidRPr="001810C1">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5</w:t>
      </w:r>
      <w:r>
        <w:noBreakHyphen/>
        <w:t>2730 of the 1976 Code, as last amended by Act 83 of 2013, is further amended to read:</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616C6">
        <w:t>S</w:t>
      </w:r>
      <w:r>
        <w:t>ection</w:t>
      </w:r>
      <w:r w:rsidRPr="003616C6">
        <w:t xml:space="preserve"> 50</w:t>
      </w:r>
      <w:r>
        <w:noBreakHyphen/>
      </w:r>
      <w:r w:rsidRPr="003616C6">
        <w:t>5</w:t>
      </w:r>
      <w:r>
        <w:noBreakHyphen/>
      </w:r>
      <w:r w:rsidRPr="003616C6">
        <w:t>2730.</w:t>
      </w:r>
      <w:r>
        <w:tab/>
        <w:t>(A)</w:t>
      </w:r>
      <w:r>
        <w:tab/>
      </w:r>
      <w:r w:rsidRPr="00E376B0">
        <w:t>Unless otherwise provided by law, any regulations promulgated by the federal government under the Fishery Conservation and Management Act (PL 94</w:t>
      </w:r>
      <w:r>
        <w:noBreakHyphen/>
      </w:r>
      <w:r w:rsidRPr="00E376B0">
        <w:t>265) or the Atlantic Tuna Conservation Act (PL 94</w:t>
      </w:r>
      <w:r>
        <w:noBreakHyphen/>
      </w:r>
      <w:r w:rsidRPr="00E376B0">
        <w:t>70) which establishes seasons, fishing periods, gear restrictions, sales restrictions, or bag, catch, size, or possession limits on fish are declared to be the law of this State and apply statewide including in state waters.</w:t>
      </w:r>
    </w:p>
    <w:p w:rsidR="00E75CFB" w:rsidRDefault="00E75CFB"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E75CFB" w:rsidRDefault="00E75CFB"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Pr="00F66AE1">
        <w:rPr>
          <w:u w:val="single"/>
        </w:rPr>
        <w:t xml:space="preserve"> or</w:t>
      </w:r>
    </w:p>
    <w:p w:rsidR="00E75CFB" w:rsidRPr="00CC47F5" w:rsidRDefault="00E75CFB"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3616C6">
        <w:t>.</w:t>
      </w:r>
      <w:r>
        <w:t>”</w:t>
      </w: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FB" w:rsidRDefault="00E7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75CFB" w:rsidRDefault="00E75C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290" w:rsidRDefault="004A0290" w:rsidP="00E75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A0290" w:rsidSect="006437E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C1" w:rsidRDefault="001810C1" w:rsidP="009F0C77">
      <w:r>
        <w:separator/>
      </w:r>
    </w:p>
  </w:endnote>
  <w:endnote w:type="continuationSeparator" w:id="0">
    <w:p w:rsidR="001810C1" w:rsidRDefault="00181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1E6269-DE5D-4A2A-B98C-2C554DD9E1FF}"/>
    <w:embedBold r:id="rId2" w:fontKey="{86F832FD-1D66-461A-B4E7-E54938F8264A}"/>
  </w:font>
  <w:font w:name="Calibri">
    <w:panose1 w:val="020F0502020204030204"/>
    <w:charset w:val="00"/>
    <w:family w:val="swiss"/>
    <w:pitch w:val="variable"/>
    <w:sig w:usb0="E00002FF" w:usb1="4000ACFF" w:usb2="00000001" w:usb3="00000000" w:csb0="0000019F" w:csb1="00000000"/>
    <w:embedRegular r:id="rId3" w:fontKey="{3F0A7767-843A-4847-A56A-C777ECCFDC12}"/>
  </w:font>
  <w:font w:name="Segoe UI">
    <w:panose1 w:val="020B0502040204020203"/>
    <w:charset w:val="00"/>
    <w:family w:val="swiss"/>
    <w:pitch w:val="variable"/>
    <w:sig w:usb0="E10022FF" w:usb1="C000E47F" w:usb2="00000029" w:usb3="00000000" w:csb0="000001DF" w:csb1="00000000"/>
    <w:embedRegular r:id="rId4" w:fontKey="{21E28608-A8AA-42A3-B4E1-94D2AEB4FD90}"/>
  </w:font>
  <w:font w:name="Cambria">
    <w:panose1 w:val="02040503050406030204"/>
    <w:charset w:val="00"/>
    <w:family w:val="roman"/>
    <w:pitch w:val="variable"/>
    <w:sig w:usb0="E00002FF" w:usb1="400004FF" w:usb2="00000000" w:usb3="00000000" w:csb0="0000019F" w:csb1="00000000"/>
    <w:embedRegular r:id="rId5" w:fontKey="{C77FB5AA-6C77-441D-A80D-0E48A58C07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CFB" w:rsidRPr="00B33B77" w:rsidRDefault="00E75CFB" w:rsidP="00B33B77">
    <w:pPr>
      <w:pStyle w:val="Footer"/>
      <w:tabs>
        <w:tab w:val="clear" w:pos="4680"/>
        <w:tab w:val="clear" w:pos="9360"/>
        <w:tab w:val="center" w:pos="2995"/>
      </w:tabs>
      <w:spacing w:before="120"/>
    </w:pPr>
    <w:r>
      <w:t>[984-</w:t>
    </w:r>
    <w:r>
      <w:fldChar w:fldCharType="begin"/>
    </w:r>
    <w:r>
      <w:instrText xml:space="preserve"> PAGE  \* MERGEFORMAT </w:instrText>
    </w:r>
    <w:r>
      <w:fldChar w:fldCharType="separate"/>
    </w:r>
    <w:r w:rsidR="005D34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E5" w:rsidRPr="00B33B77" w:rsidRDefault="00E75CFB" w:rsidP="00B33B77">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5D34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C1" w:rsidRDefault="001810C1" w:rsidP="009F0C77">
      <w:r>
        <w:separator/>
      </w:r>
    </w:p>
  </w:footnote>
  <w:footnote w:type="continuationSeparator" w:id="0">
    <w:p w:rsidR="001810C1" w:rsidRDefault="00181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8CM16"/>
    <w:docVar w:name="CoverBillType" w:val="b"/>
    <w:docVar w:name="docpath" w:val="L:\Council\bills\GT\5028CM16.DOCX"/>
    <w:docVar w:name="dvBillNumber" w:val="984"/>
    <w:docVar w:name="dvBillNumberPrefix" w:val="S. "/>
    <w:docVar w:name="dvOriginalBody" w:val="Senate"/>
    <w:docVar w:name="dvSteno" w:val="GT"/>
    <w:docVar w:name="NameofBody" w:val="s"/>
    <w:docVar w:name="vgroup2" w:val="Council"/>
  </w:docVars>
  <w:rsids>
    <w:rsidRoot w:val="000C732A"/>
    <w:rsid w:val="00026C9A"/>
    <w:rsid w:val="000306E0"/>
    <w:rsid w:val="000965A1"/>
    <w:rsid w:val="000B5C65"/>
    <w:rsid w:val="000C732A"/>
    <w:rsid w:val="000E1785"/>
    <w:rsid w:val="000F39F2"/>
    <w:rsid w:val="001023A4"/>
    <w:rsid w:val="0010776B"/>
    <w:rsid w:val="00127C63"/>
    <w:rsid w:val="00133E66"/>
    <w:rsid w:val="00134ACF"/>
    <w:rsid w:val="00142C40"/>
    <w:rsid w:val="00144E15"/>
    <w:rsid w:val="001704FC"/>
    <w:rsid w:val="001810C1"/>
    <w:rsid w:val="001A4A62"/>
    <w:rsid w:val="001A681E"/>
    <w:rsid w:val="001D08F2"/>
    <w:rsid w:val="002037CA"/>
    <w:rsid w:val="002047A2"/>
    <w:rsid w:val="0020625C"/>
    <w:rsid w:val="002321B6"/>
    <w:rsid w:val="0023696B"/>
    <w:rsid w:val="00250967"/>
    <w:rsid w:val="002759C5"/>
    <w:rsid w:val="00277DEE"/>
    <w:rsid w:val="00280D88"/>
    <w:rsid w:val="00286808"/>
    <w:rsid w:val="00294ABE"/>
    <w:rsid w:val="002A3EB4"/>
    <w:rsid w:val="002B4FF8"/>
    <w:rsid w:val="002E2492"/>
    <w:rsid w:val="003157B0"/>
    <w:rsid w:val="0032352D"/>
    <w:rsid w:val="00325348"/>
    <w:rsid w:val="003616C6"/>
    <w:rsid w:val="00393688"/>
    <w:rsid w:val="003D411E"/>
    <w:rsid w:val="003E3C1E"/>
    <w:rsid w:val="003E6148"/>
    <w:rsid w:val="003F66D6"/>
    <w:rsid w:val="00400EAA"/>
    <w:rsid w:val="0041760A"/>
    <w:rsid w:val="004203D7"/>
    <w:rsid w:val="0044035E"/>
    <w:rsid w:val="004809EE"/>
    <w:rsid w:val="004A0290"/>
    <w:rsid w:val="004E2BF3"/>
    <w:rsid w:val="004F3548"/>
    <w:rsid w:val="00511EE9"/>
    <w:rsid w:val="00521E00"/>
    <w:rsid w:val="00541C9A"/>
    <w:rsid w:val="00577C6C"/>
    <w:rsid w:val="0058501B"/>
    <w:rsid w:val="0059657F"/>
    <w:rsid w:val="005D34E7"/>
    <w:rsid w:val="0061228A"/>
    <w:rsid w:val="006215AA"/>
    <w:rsid w:val="006340D9"/>
    <w:rsid w:val="00643B8E"/>
    <w:rsid w:val="00665EBC"/>
    <w:rsid w:val="0069470D"/>
    <w:rsid w:val="006A476C"/>
    <w:rsid w:val="006C6A93"/>
    <w:rsid w:val="006E02F9"/>
    <w:rsid w:val="00715082"/>
    <w:rsid w:val="00753C04"/>
    <w:rsid w:val="00756946"/>
    <w:rsid w:val="00757F80"/>
    <w:rsid w:val="00771EEC"/>
    <w:rsid w:val="00786819"/>
    <w:rsid w:val="007A325A"/>
    <w:rsid w:val="007C3099"/>
    <w:rsid w:val="007E72BE"/>
    <w:rsid w:val="007F1523"/>
    <w:rsid w:val="007F509E"/>
    <w:rsid w:val="007F5799"/>
    <w:rsid w:val="007F6947"/>
    <w:rsid w:val="008155EC"/>
    <w:rsid w:val="00834A12"/>
    <w:rsid w:val="00872729"/>
    <w:rsid w:val="008D03C8"/>
    <w:rsid w:val="008F4429"/>
    <w:rsid w:val="00925992"/>
    <w:rsid w:val="00932670"/>
    <w:rsid w:val="009352BB"/>
    <w:rsid w:val="00953531"/>
    <w:rsid w:val="00990668"/>
    <w:rsid w:val="009B397B"/>
    <w:rsid w:val="009F0C77"/>
    <w:rsid w:val="009F4DD1"/>
    <w:rsid w:val="00A22633"/>
    <w:rsid w:val="00A27C58"/>
    <w:rsid w:val="00A64E80"/>
    <w:rsid w:val="00A72752"/>
    <w:rsid w:val="00A741D9"/>
    <w:rsid w:val="00A9741D"/>
    <w:rsid w:val="00AD4B17"/>
    <w:rsid w:val="00B26FA6"/>
    <w:rsid w:val="00B33B77"/>
    <w:rsid w:val="00B741CB"/>
    <w:rsid w:val="00B934F3"/>
    <w:rsid w:val="00B94093"/>
    <w:rsid w:val="00BB6347"/>
    <w:rsid w:val="00BD2134"/>
    <w:rsid w:val="00C038D8"/>
    <w:rsid w:val="00C045DD"/>
    <w:rsid w:val="00C3136F"/>
    <w:rsid w:val="00C3483A"/>
    <w:rsid w:val="00C74E9D"/>
    <w:rsid w:val="00C82FD3"/>
    <w:rsid w:val="00CA3C68"/>
    <w:rsid w:val="00CC6B7B"/>
    <w:rsid w:val="00CD3619"/>
    <w:rsid w:val="00CF4447"/>
    <w:rsid w:val="00D405E7"/>
    <w:rsid w:val="00D41D56"/>
    <w:rsid w:val="00D6260D"/>
    <w:rsid w:val="00D6662B"/>
    <w:rsid w:val="00D94F03"/>
    <w:rsid w:val="00D95E2F"/>
    <w:rsid w:val="00D970A9"/>
    <w:rsid w:val="00DB3AC0"/>
    <w:rsid w:val="00DC6813"/>
    <w:rsid w:val="00DE68F0"/>
    <w:rsid w:val="00DF3845"/>
    <w:rsid w:val="00DF7E17"/>
    <w:rsid w:val="00E13FD2"/>
    <w:rsid w:val="00E30365"/>
    <w:rsid w:val="00E75CFB"/>
    <w:rsid w:val="00EB00A2"/>
    <w:rsid w:val="00EB1BF3"/>
    <w:rsid w:val="00EF3EEE"/>
    <w:rsid w:val="00F149A7"/>
    <w:rsid w:val="00F24A5B"/>
    <w:rsid w:val="00F50BAF"/>
    <w:rsid w:val="00F52C10"/>
    <w:rsid w:val="00F66AE1"/>
    <w:rsid w:val="00F81FFD"/>
    <w:rsid w:val="00F85228"/>
    <w:rsid w:val="00F9105B"/>
    <w:rsid w:val="00FA17DC"/>
    <w:rsid w:val="00FB6773"/>
    <w:rsid w:val="00FF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60935-CEC6-4849-951A-28B6EC34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0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093"/>
    <w:rPr>
      <w:rFonts w:ascii="Segoe UI" w:eastAsia="Times New Roman" w:hAnsi="Segoe UI" w:cs="Segoe UI"/>
      <w:sz w:val="18"/>
      <w:szCs w:val="18"/>
    </w:rPr>
  </w:style>
  <w:style w:type="character" w:styleId="Hyperlink">
    <w:name w:val="Hyperlink"/>
    <w:basedOn w:val="DefaultParagraphFont"/>
    <w:uiPriority w:val="99"/>
    <w:unhideWhenUsed/>
    <w:rsid w:val="004A0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hyperlink" Target="file:///h:\HJ%20Archive\2016\02-09-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1-13-16.docx" TargetMode="External"/><Relationship Id="rId12" Type="http://schemas.openxmlformats.org/officeDocument/2006/relationships/hyperlink" Target="file:///h:\SJ%20Archive\2016\02-09-16.docx" TargetMode="External"/><Relationship Id="rId17" Type="http://schemas.openxmlformats.org/officeDocument/2006/relationships/hyperlink" Target="file:///p:\pprever\2015-16\984_20160203.docx" TargetMode="External"/><Relationship Id="rId2" Type="http://schemas.openxmlformats.org/officeDocument/2006/relationships/styles" Target="styles.xml"/><Relationship Id="rId16" Type="http://schemas.openxmlformats.org/officeDocument/2006/relationships/hyperlink" Target="file:///p:\pprever\2015-16\984_201601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04-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984&amp;session=121&amp;summary=B" TargetMode="External"/><Relationship Id="rId10" Type="http://schemas.openxmlformats.org/officeDocument/2006/relationships/hyperlink" Target="file:///h:\SJ%20Archive\2016\02-04-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2-03-16.docx" TargetMode="External"/><Relationship Id="rId14" Type="http://schemas.openxmlformats.org/officeDocument/2006/relationships/hyperlink" Target="file:///h:\HJ%20Archive\2016\02-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6D6E-E5F2-404B-9984-FE20E4BA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743</Words>
  <Characters>4241</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984: SC Marine Resources Act - South Carolina Legislature Online</dc:title>
  <dc:subject/>
  <dc:creator>Gwen Thurmond</dc:creator>
  <cp:keywords/>
  <dc:description/>
  <cp:lastModifiedBy>N Cumfer</cp:lastModifiedBy>
  <cp:revision>2</cp:revision>
  <cp:lastPrinted>2016-01-08T14:51:00Z</cp:lastPrinted>
  <dcterms:created xsi:type="dcterms:W3CDTF">2016-12-02T17:23:00Z</dcterms:created>
  <dcterms:modified xsi:type="dcterms:W3CDTF">2016-12-02T17:23:00Z</dcterms:modified>
</cp:coreProperties>
</file>