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2016</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111" w:rsidRPr="00286111" w:rsidRDefault="00286111" w:rsidP="00286111">
      <w:pPr>
        <w:tabs>
          <w:tab w:val="right" w:pos="5933"/>
        </w:tabs>
        <w:suppressAutoHyphens/>
        <w:jc w:val="both"/>
        <w:rPr>
          <w:rFonts w:eastAsia="Times New Roman"/>
        </w:rPr>
      </w:pPr>
      <w:r>
        <w:rPr>
          <w:rFonts w:eastAsia="Times New Roman"/>
        </w:rPr>
        <w:tab/>
      </w:r>
      <w:r>
        <w:rPr>
          <w:rFonts w:eastAsia="Times New Roman"/>
          <w:b/>
          <w:sz w:val="36"/>
        </w:rPr>
        <w:t>S. 1000</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111" w:rsidRDefault="00286111" w:rsidP="00286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43384">
        <w:t>Senator Sheheen</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1/19/16--S.</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2016.</w:t>
      </w:r>
    </w:p>
    <w:p w:rsidR="00286111" w:rsidRPr="00286111" w:rsidRDefault="00286111" w:rsidP="00286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111" w:rsidRDefault="002861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86111" w:rsidSect="002861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1D3C" w:rsidRPr="00522CE0" w:rsidRDefault="00E61D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175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7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PERMIT THE TOWN OF CAMDEN TO ANNEX CERTAIN REAL PROPERTY BY ORDINANCE UPON FINDING THAT THE PROPERTY IS BLIGHTED.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blighted property located within enclaves surrounded by a municipality poses a danger to the health and safety of the municipality, yet the municipality is powerless to address the situation;</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act empower the Town of Camden to address certain blighted property located within an enclave surrounded by the town;</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act establishes a constitutional classification of certain blighted property because the provisions contained in this act best meet the exigencies of this particular situation. Now, therefore,</w:t>
      </w:r>
    </w:p>
    <w:p w:rsidR="008829E7" w:rsidRDefault="008829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721F">
        <w:rPr>
          <w:rFonts w:eastAsia="Times New Roman"/>
        </w:rPr>
        <w:t xml:space="preserve">Notwithstanding any provision of law to the contrary, the Town of Camden, located in Kershaw County, may annex the commercial property with improvements located at 1001 Old River Road by ordinance upon a finding that the </w:t>
      </w:r>
      <w:r w:rsidR="00C5721F" w:rsidRPr="00C5721F">
        <w:rPr>
          <w:color w:val="000000" w:themeColor="text1"/>
        </w:rPr>
        <w:t>commercial property, including its improvements, constitutes a danger to the safety and health of the community by reason of lack of ventilation, light, and sanitary facilities, dilapidation, deleterious</w:t>
      </w:r>
      <w:r w:rsidR="00BB03C2">
        <w:rPr>
          <w:color w:val="000000" w:themeColor="text1"/>
        </w:rPr>
        <w:t xml:space="preserve"> land use</w:t>
      </w:r>
      <w:r w:rsidR="00C5721F" w:rsidRPr="00C5721F">
        <w:rPr>
          <w:color w:val="000000" w:themeColor="text1"/>
        </w:rPr>
        <w:t>, or any combination of these factors.</w:t>
      </w:r>
    </w:p>
    <w:p w:rsidR="008E1757"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757" w:rsidRPr="00522CE0" w:rsidRDefault="008E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721F">
        <w:rPr>
          <w:rFonts w:eastAsia="Times New Roman"/>
        </w:rPr>
        <w:t>2</w:t>
      </w:r>
      <w:r>
        <w:rPr>
          <w:rFonts w:eastAsia="Times New Roman"/>
        </w:rPr>
        <w:t>.</w:t>
      </w:r>
      <w:r>
        <w:rPr>
          <w:rFonts w:eastAsia="Times New Roman"/>
        </w:rPr>
        <w:tab/>
        <w:t>This act takes effect upon approval by the Governor.</w:t>
      </w:r>
    </w:p>
    <w:p w:rsidR="004968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60AA" w:rsidRDefault="00BD60AA" w:rsidP="00BD60AA">
      <w:pPr>
        <w:suppressAutoHyphens/>
        <w:jc w:val="both"/>
        <w:rPr>
          <w:rFonts w:eastAsia="Times New Roman"/>
        </w:rPr>
      </w:pPr>
    </w:p>
    <w:sectPr w:rsidR="00BD60AA" w:rsidSect="002861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3C2" w:rsidRDefault="00BB03C2" w:rsidP="00522CE0">
      <w:r>
        <w:separator/>
      </w:r>
    </w:p>
  </w:endnote>
  <w:endnote w:type="continuationSeparator" w:id="0">
    <w:p w:rsidR="00BB03C2" w:rsidRDefault="00BB03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441E68-7050-45B8-A501-072A58E99267}"/>
    <w:embedBold r:id="rId2" w:fontKey="{59C17430-D35F-4934-8AEB-348BB80CB9CA}"/>
  </w:font>
  <w:font w:name="Calibri">
    <w:panose1 w:val="020F0502020204030204"/>
    <w:charset w:val="00"/>
    <w:family w:val="swiss"/>
    <w:pitch w:val="variable"/>
    <w:sig w:usb0="E00002FF" w:usb1="4000ACFF" w:usb2="00000001" w:usb3="00000000" w:csb0="0000019F" w:csb1="00000000"/>
    <w:embedRegular r:id="rId3" w:fontKey="{5DCAA1F3-DB59-4AA4-9021-0F70B135B465}"/>
  </w:font>
  <w:font w:name="Cambria">
    <w:panose1 w:val="02040503050406030204"/>
    <w:charset w:val="00"/>
    <w:family w:val="roman"/>
    <w:pitch w:val="variable"/>
    <w:sig w:usb0="E00002FF" w:usb1="400004FF" w:usb2="00000000" w:usb3="00000000" w:csb0="0000019F" w:csb1="00000000"/>
    <w:embedRegular r:id="rId4" w:fontKey="{1D9EA5CA-3273-4DE3-9F2C-F5B8B406B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88D" w:rsidRPr="00E61D3C" w:rsidRDefault="00E61D3C" w:rsidP="00E61D3C">
    <w:pPr>
      <w:pStyle w:val="Footer"/>
      <w:tabs>
        <w:tab w:val="clear" w:pos="4680"/>
        <w:tab w:val="clear" w:pos="9360"/>
        <w:tab w:val="center" w:pos="2995"/>
      </w:tabs>
      <w:spacing w:before="120"/>
    </w:pPr>
    <w:r>
      <w:t>[1000</w:t>
    </w:r>
    <w:r w:rsidR="00286111">
      <w:t>-</w:t>
    </w:r>
    <w:r w:rsidR="00286111">
      <w:fldChar w:fldCharType="begin"/>
    </w:r>
    <w:r w:rsidR="00286111">
      <w:instrText xml:space="preserve"> PAGE  \* MERGEFORMAT </w:instrText>
    </w:r>
    <w:r w:rsidR="00286111">
      <w:fldChar w:fldCharType="separate"/>
    </w:r>
    <w:r w:rsidR="00880864">
      <w:rPr>
        <w:noProof/>
      </w:rPr>
      <w:t>1</w:t>
    </w:r>
    <w:r w:rsidR="00286111">
      <w:fldChar w:fldCharType="end"/>
    </w:r>
    <w:r w:rsidR="002861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111" w:rsidRPr="00E61D3C" w:rsidRDefault="00286111" w:rsidP="00E61D3C">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BD60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3C2" w:rsidRDefault="00BB03C2" w:rsidP="00522CE0">
      <w:r>
        <w:separator/>
      </w:r>
    </w:p>
  </w:footnote>
  <w:footnote w:type="continuationSeparator" w:id="0">
    <w:p w:rsidR="00BB03C2" w:rsidRDefault="00BB03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AMD.KMM.VAS"/>
    <w:docVar w:name="CoverAttorneyInitials" w:val="KMM"/>
    <w:docVar w:name="CoverAttorneyLastName" w:val="Moffitt"/>
    <w:docVar w:name="CoverBillType" w:val="b"/>
    <w:docVar w:name="CoverSenator" w:val="VAS"/>
    <w:docVar w:name="dvBillNumber" w:val="1000"/>
    <w:docVar w:name="dvBillNumberPrefix" w:val="S. "/>
    <w:docVar w:name="dvOriginalBody" w:val="Senate"/>
    <w:docVar w:name="fulldraftpath" w:val="L:\S-RES\VAS\026CAMD.KMM.VAS.DOCX"/>
    <w:docVar w:name="NameofBody" w:val="S"/>
    <w:docVar w:name="vgroup2" w:val="S-RES"/>
  </w:docVars>
  <w:rsids>
    <w:rsidRoot w:val="008E175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6111"/>
    <w:rsid w:val="002C1321"/>
    <w:rsid w:val="002C2031"/>
    <w:rsid w:val="002C5896"/>
    <w:rsid w:val="002D3BED"/>
    <w:rsid w:val="00307C2B"/>
    <w:rsid w:val="00315D04"/>
    <w:rsid w:val="00383247"/>
    <w:rsid w:val="003909DD"/>
    <w:rsid w:val="003D6E2B"/>
    <w:rsid w:val="003E7597"/>
    <w:rsid w:val="0041384B"/>
    <w:rsid w:val="0044020F"/>
    <w:rsid w:val="00450668"/>
    <w:rsid w:val="004813A2"/>
    <w:rsid w:val="004952FA"/>
    <w:rsid w:val="0049688D"/>
    <w:rsid w:val="004B6A22"/>
    <w:rsid w:val="004D7F37"/>
    <w:rsid w:val="00522CE0"/>
    <w:rsid w:val="00565148"/>
    <w:rsid w:val="00570403"/>
    <w:rsid w:val="00593361"/>
    <w:rsid w:val="005A413B"/>
    <w:rsid w:val="005A5017"/>
    <w:rsid w:val="005A648C"/>
    <w:rsid w:val="005D72AB"/>
    <w:rsid w:val="005F1745"/>
    <w:rsid w:val="006A1802"/>
    <w:rsid w:val="006C74EA"/>
    <w:rsid w:val="00720D40"/>
    <w:rsid w:val="007318D4"/>
    <w:rsid w:val="00765784"/>
    <w:rsid w:val="007A4390"/>
    <w:rsid w:val="007E5CB7"/>
    <w:rsid w:val="008314D2"/>
    <w:rsid w:val="00880864"/>
    <w:rsid w:val="008829E7"/>
    <w:rsid w:val="008B04B0"/>
    <w:rsid w:val="008B2F42"/>
    <w:rsid w:val="008C3697"/>
    <w:rsid w:val="008E175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03C2"/>
    <w:rsid w:val="00BB5AFC"/>
    <w:rsid w:val="00BC0A56"/>
    <w:rsid w:val="00BD60AA"/>
    <w:rsid w:val="00C45366"/>
    <w:rsid w:val="00C57023"/>
    <w:rsid w:val="00C5721F"/>
    <w:rsid w:val="00C74052"/>
    <w:rsid w:val="00CB187A"/>
    <w:rsid w:val="00CC0EC7"/>
    <w:rsid w:val="00D1088B"/>
    <w:rsid w:val="00D14DE6"/>
    <w:rsid w:val="00D156D2"/>
    <w:rsid w:val="00D17B7B"/>
    <w:rsid w:val="00D35486"/>
    <w:rsid w:val="00D53E29"/>
    <w:rsid w:val="00D86943"/>
    <w:rsid w:val="00DA47B9"/>
    <w:rsid w:val="00DE5635"/>
    <w:rsid w:val="00E058D3"/>
    <w:rsid w:val="00E2236D"/>
    <w:rsid w:val="00E61D3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90D41FE-8470-4FFA-8496-9078FBCC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8D1ADC2D.dotm</Template>
  <TotalTime>0</TotalTime>
  <Pages>2</Pages>
  <Words>226</Words>
  <Characters>1223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1000 Text of Previous Version (Jan. 19, 2016) - South Carolina Legislature Online</dc:title>
  <dc:subject/>
  <dc:creator>%USERNAME%</dc:creator>
  <cp:keywords/>
  <dc:description/>
  <cp:lastModifiedBy>Artie Braswell</cp:lastModifiedBy>
  <cp:revision>2</cp:revision>
  <dcterms:created xsi:type="dcterms:W3CDTF">2016-01-19T21:14:00Z</dcterms:created>
  <dcterms:modified xsi:type="dcterms:W3CDTF">2016-01-19T21:14:00Z</dcterms:modified>
</cp:coreProperties>
</file>