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2BA" w:rsidRPr="00522CE0" w:rsidRDefault="004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2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7C8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DECLARE WEDNESDAY, FEBRUARY 17, 2016, AS “UNCLAIMED PROPERTY DAY” AND IN DOING SO, URGE ALL CITIZENS TO UTILIZE THE OFFICE OF STATE TREASURER’S DATABASE TO SEARCH FOR UNCLAIMED PROPERTY FOR THEMSELVES, THEIR FRIENDS AND FAMILY, AND THEIR BUSINESSES.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46859"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principle of government holding unclaimed property for its citizens is based in English Common Law; and</w:t>
      </w:r>
    </w:p>
    <w:p w:rsidR="00346859"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6859"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Office of State Treasurer serves as the custodian for currently more than $503 million in unclaimed funds belonging to citizens and businesses across South Carolina; and</w:t>
      </w:r>
    </w:p>
    <w:p w:rsidR="00346859"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6859"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Treasurer’s Office Unclaimed Property Program safeguards unclaimed wages, checks, credit balances, bank accounts, utility deposits, insurance proceeds, money orders, travelers checks, and stocks and dividends; and</w:t>
      </w:r>
    </w:p>
    <w:p w:rsidR="00346859"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6859"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rightful owners of unclaimed property, or their heirs, always have the right to claim property that is held in custody by the State Treasurer’s Office; and</w:t>
      </w:r>
    </w:p>
    <w:p w:rsidR="00346859"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C8D" w:rsidRDefault="003468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holding and returning unclaimed property to the citizens and businesses of South Carolina is an important function of state government. </w:t>
      </w:r>
      <w:r w:rsidR="004E7C8D">
        <w:rPr>
          <w:rFonts w:eastAsia="Times New Roman"/>
        </w:rPr>
        <w:t>Now, therefore,</w:t>
      </w:r>
    </w:p>
    <w:p w:rsidR="004E7C8D" w:rsidRDefault="004E7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C8D" w:rsidRDefault="004E7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E7C8D" w:rsidRDefault="004E7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C8D" w:rsidRDefault="004E7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46859">
        <w:rPr>
          <w:rFonts w:eastAsia="Times New Roman"/>
        </w:rPr>
        <w:t xml:space="preserve">the members of the South Carolina Senate, by this resolution, declare Wednesday, February 17, 2016, as “Unclaimed Property Day” and in so doing, urge all citizens to utilize the Office of State </w:t>
      </w:r>
      <w:r w:rsidR="00346859">
        <w:rPr>
          <w:rFonts w:eastAsia="Times New Roman"/>
        </w:rPr>
        <w:lastRenderedPageBreak/>
        <w:t>Treasurer’s database to search for unclaimed property for themselves, their friends and family, and their businesses</w:t>
      </w:r>
      <w:r>
        <w:rPr>
          <w:rFonts w:eastAsia="Times New Roman"/>
        </w:rPr>
        <w:t>.</w:t>
      </w:r>
    </w:p>
    <w:p w:rsidR="004E7C8D" w:rsidRDefault="004E7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C8D" w:rsidRPr="00522CE0" w:rsidRDefault="004E7C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46859">
        <w:rPr>
          <w:rFonts w:eastAsia="Times New Roman"/>
        </w:rPr>
        <w:t>Curtis M. Loftis, Jr., Treasurer of South Carolina</w:t>
      </w:r>
      <w:r>
        <w:rPr>
          <w:rFonts w:eastAsia="Times New Roman"/>
        </w:rPr>
        <w:t>.</w:t>
      </w:r>
    </w:p>
    <w:p w:rsidR="00E411B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A22BA" w:rsidRDefault="004A22BA" w:rsidP="004A22BA">
      <w:pPr>
        <w:suppressAutoHyphens/>
        <w:jc w:val="both"/>
        <w:rPr>
          <w:rFonts w:eastAsia="Times New Roman"/>
        </w:rPr>
      </w:pPr>
    </w:p>
    <w:sectPr w:rsidR="004A22BA" w:rsidSect="004A22B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C8D" w:rsidRDefault="004E7C8D" w:rsidP="00522CE0">
      <w:r>
        <w:separator/>
      </w:r>
    </w:p>
  </w:endnote>
  <w:endnote w:type="continuationSeparator" w:id="0">
    <w:p w:rsidR="004E7C8D" w:rsidRDefault="004E7C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0BE652-9DF3-4B27-B841-31E7F62EC1AD}"/>
    <w:embedBold r:id="rId2" w:fontKey="{C60EACFE-D2C3-4C91-A370-99165513D510}"/>
  </w:font>
  <w:font w:name="Calibri">
    <w:panose1 w:val="020F0502020204030204"/>
    <w:charset w:val="00"/>
    <w:family w:val="swiss"/>
    <w:pitch w:val="variable"/>
    <w:sig w:usb0="E00002FF" w:usb1="4000ACFF" w:usb2="00000001" w:usb3="00000000" w:csb0="0000019F" w:csb1="00000000"/>
    <w:embedRegular r:id="rId3" w:fontKey="{78FB267C-97DF-4A0F-9DC2-3B2F86AC99B0}"/>
  </w:font>
  <w:font w:name="Cambria">
    <w:panose1 w:val="02040503050406030204"/>
    <w:charset w:val="00"/>
    <w:family w:val="roman"/>
    <w:pitch w:val="variable"/>
    <w:sig w:usb0="E00002FF" w:usb1="400004FF" w:usb2="00000000" w:usb3="00000000" w:csb0="0000019F" w:csb1="00000000"/>
    <w:embedRegular r:id="rId4" w:fontKey="{E73857CC-41D9-4329-A3CE-8537DC656D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1B7" w:rsidRPr="004A22BA" w:rsidRDefault="004A22BA" w:rsidP="004A22BA">
    <w:pPr>
      <w:pStyle w:val="Footer"/>
      <w:tabs>
        <w:tab w:val="clear" w:pos="4680"/>
        <w:tab w:val="clear" w:pos="9360"/>
        <w:tab w:val="center" w:pos="2995"/>
      </w:tabs>
      <w:spacing w:before="120"/>
    </w:pPr>
    <w:r>
      <w:t>[1010]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C8D" w:rsidRDefault="004E7C8D" w:rsidP="00522CE0">
      <w:r>
        <w:separator/>
      </w:r>
    </w:p>
  </w:footnote>
  <w:footnote w:type="continuationSeparator" w:id="0">
    <w:p w:rsidR="004E7C8D" w:rsidRDefault="004E7C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UPP .KMM.RWC"/>
    <w:docVar w:name="CoverAttorneyInitials" w:val="KMM"/>
    <w:docVar w:name="CoverAttorneyLastName" w:val="Moffitt"/>
    <w:docVar w:name="CoverBillType" w:val="r"/>
    <w:docVar w:name="CoverSenator" w:val="RWC"/>
    <w:docVar w:name="dvBillNumber" w:val="1010"/>
    <w:docVar w:name="dvBillNumberPrefix" w:val="S. "/>
    <w:docVar w:name="dvOriginalBody" w:val="Senate"/>
    <w:docVar w:name="fulldraftpath" w:val="L:\S-RES\RWC\017UPP .KMM.RWC.DOCX"/>
    <w:docVar w:name="NameofBody" w:val="S"/>
    <w:docVar w:name="vgroup2" w:val="S-RES"/>
  </w:docVars>
  <w:rsids>
    <w:rsidRoot w:val="004E7C8D"/>
    <w:rsid w:val="00042AC1"/>
    <w:rsid w:val="00046516"/>
    <w:rsid w:val="0007601D"/>
    <w:rsid w:val="000B0720"/>
    <w:rsid w:val="000B5EAF"/>
    <w:rsid w:val="001315B2"/>
    <w:rsid w:val="0015098E"/>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224C4"/>
    <w:rsid w:val="00346859"/>
    <w:rsid w:val="00383247"/>
    <w:rsid w:val="003D6E2B"/>
    <w:rsid w:val="003E355F"/>
    <w:rsid w:val="003E7597"/>
    <w:rsid w:val="0044020F"/>
    <w:rsid w:val="00450668"/>
    <w:rsid w:val="004813A2"/>
    <w:rsid w:val="004952FA"/>
    <w:rsid w:val="004A22BA"/>
    <w:rsid w:val="004B6A22"/>
    <w:rsid w:val="004D7F37"/>
    <w:rsid w:val="004E7C8D"/>
    <w:rsid w:val="00522CE0"/>
    <w:rsid w:val="00565148"/>
    <w:rsid w:val="00570403"/>
    <w:rsid w:val="00593361"/>
    <w:rsid w:val="005A413B"/>
    <w:rsid w:val="005A5017"/>
    <w:rsid w:val="005A648C"/>
    <w:rsid w:val="005F1745"/>
    <w:rsid w:val="00656F3F"/>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655CA"/>
    <w:rsid w:val="00C74052"/>
    <w:rsid w:val="00CB187A"/>
    <w:rsid w:val="00CC0EC7"/>
    <w:rsid w:val="00D1088B"/>
    <w:rsid w:val="00D14DE6"/>
    <w:rsid w:val="00D156D2"/>
    <w:rsid w:val="00D35486"/>
    <w:rsid w:val="00D53E29"/>
    <w:rsid w:val="00D86943"/>
    <w:rsid w:val="00DA47B9"/>
    <w:rsid w:val="00DE5635"/>
    <w:rsid w:val="00E058D3"/>
    <w:rsid w:val="00E2236D"/>
    <w:rsid w:val="00E411B7"/>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D342A16-D490-43C3-BB80-5DF195082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B010D3B1.dotm</Template>
  <TotalTime>0</TotalTime>
  <Pages>2</Pages>
  <Words>247</Words>
  <Characters>1381</Characters>
  <Application>Microsoft Office Word</Application>
  <DocSecurity>0</DocSecurity>
  <Lines>48</Lines>
  <Paragraphs>11</Paragraphs>
  <ScaleCrop>false</ScaleCrop>
  <Company> </Company>
  <LinksUpToDate>false</LinksUpToDate>
  <CharactersWithSpaces>1616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1010 Text of Previous Version (Jan. 19, 2016) - South Carolina Legislature Online</dc:title>
  <dc:subject/>
  <dc:creator>Jill Holt</dc:creator>
  <cp:keywords/>
  <dc:description/>
  <cp:lastModifiedBy>N Cumfer</cp:lastModifiedBy>
  <cp:revision>2</cp:revision>
  <dcterms:created xsi:type="dcterms:W3CDTF">2016-01-19T17:21:00Z</dcterms:created>
  <dcterms:modified xsi:type="dcterms:W3CDTF">2016-01-19T17:21:00Z</dcterms:modified>
</cp:coreProperties>
</file>