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61C1" w:rsidRDefault="00C261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261C1" w:rsidRPr="00C261C1" w:rsidRDefault="00C261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261C1" w:rsidRDefault="00C261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4146" w:rsidRDefault="00C261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C261C1" w:rsidRDefault="00C261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 2016</w:t>
      </w:r>
    </w:p>
    <w:p w:rsidR="00C261C1" w:rsidRDefault="00C261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61C1" w:rsidRPr="00C261C1" w:rsidRDefault="00C261C1" w:rsidP="00C261C1">
      <w:pPr>
        <w:tabs>
          <w:tab w:val="right" w:pos="5933"/>
        </w:tabs>
        <w:suppressAutoHyphens/>
        <w:jc w:val="both"/>
        <w:rPr>
          <w:rFonts w:eastAsia="Times New Roman"/>
        </w:rPr>
      </w:pPr>
      <w:r>
        <w:rPr>
          <w:rFonts w:eastAsia="Times New Roman"/>
        </w:rPr>
        <w:tab/>
      </w:r>
      <w:r>
        <w:rPr>
          <w:rFonts w:eastAsia="Times New Roman"/>
          <w:b/>
          <w:sz w:val="36"/>
        </w:rPr>
        <w:t>S. 1076</w:t>
      </w:r>
    </w:p>
    <w:p w:rsidR="00C261C1" w:rsidRDefault="00C261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61C1" w:rsidRDefault="00C261C1" w:rsidP="00C2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37644">
        <w:t>Senator Hembree</w:t>
      </w:r>
    </w:p>
    <w:p w:rsidR="00C261C1" w:rsidRDefault="00C261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61C1" w:rsidRDefault="00C261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3/2/16--H.</w:t>
      </w:r>
    </w:p>
    <w:p w:rsidR="00C261C1" w:rsidRDefault="00C261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24, 2016.</w:t>
      </w:r>
    </w:p>
    <w:p w:rsidR="00C261C1" w:rsidRPr="00C261C1" w:rsidRDefault="00C261C1" w:rsidP="00C2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261C1" w:rsidRDefault="00C261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61C1" w:rsidRDefault="00C261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261C1" w:rsidSect="0052560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C5722" w:rsidRPr="00522CE0" w:rsidRDefault="00FC57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C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349B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261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A73F0">
        <w:rPr>
          <w:u w:color="000000" w:themeColor="text1"/>
        </w:rPr>
        <w:t>TO AMEND SECTION 48</w:t>
      </w:r>
      <w:r w:rsidRPr="00AA73F0">
        <w:rPr>
          <w:u w:color="000000" w:themeColor="text1"/>
        </w:rPr>
        <w:noBreakHyphen/>
        <w:t>39</w:t>
      </w:r>
      <w:r w:rsidRPr="00AA73F0">
        <w:rPr>
          <w:u w:color="000000" w:themeColor="text1"/>
        </w:rPr>
        <w:noBreakHyphen/>
        <w:t>130, AS AMENDED, CODE OF LAWS OF SOUTH CAROLINA, 1976, RELATING TO PERMITS TO UTILIZE CRITICAL AREAS, SO AS TO ESTABLISH THAT AN INDIVIDUAL DOES NOT NEED TO APPLY FOR A PERMIT TO DREDGE A MANMADE, PREDOMINATELY ARMORED, RECREATIONAL USE OR ESSENTIAL ACCESS CANAL.</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349B0" w:rsidRDefault="00134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349B0" w:rsidRDefault="00134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61C1" w:rsidRPr="00AA73F0" w:rsidRDefault="00C261C1" w:rsidP="00C2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73F0">
        <w:rPr>
          <w:u w:color="000000" w:themeColor="text1"/>
        </w:rPr>
        <w:t>SECTION</w:t>
      </w:r>
      <w:r w:rsidRPr="00AA73F0">
        <w:rPr>
          <w:u w:color="000000" w:themeColor="text1"/>
        </w:rPr>
        <w:tab/>
        <w:t>1.</w:t>
      </w:r>
      <w:r w:rsidRPr="00AA73F0">
        <w:rPr>
          <w:u w:color="000000" w:themeColor="text1"/>
        </w:rPr>
        <w:tab/>
        <w:t>Section 48</w:t>
      </w:r>
      <w:r w:rsidRPr="00AA73F0">
        <w:rPr>
          <w:u w:color="000000" w:themeColor="text1"/>
        </w:rPr>
        <w:noBreakHyphen/>
        <w:t>39</w:t>
      </w:r>
      <w:r w:rsidRPr="00AA73F0">
        <w:rPr>
          <w:u w:color="000000" w:themeColor="text1"/>
        </w:rPr>
        <w:noBreakHyphen/>
        <w:t xml:space="preserve">130(D)(10) of the 1976 Code, as added by Act 41 of 2011, is amended to read: </w:t>
      </w:r>
    </w:p>
    <w:p w:rsidR="00C261C1" w:rsidRDefault="00C261C1" w:rsidP="00C2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261C1" w:rsidRPr="00AA73F0" w:rsidRDefault="00C261C1" w:rsidP="00C2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73F0">
        <w:rPr>
          <w:u w:color="000000" w:themeColor="text1"/>
        </w:rPr>
        <w:tab/>
        <w:t>“(10)</w:t>
      </w:r>
      <w:r w:rsidRPr="00AA73F0">
        <w:rPr>
          <w:u w:color="000000" w:themeColor="text1"/>
        </w:rPr>
        <w:tab/>
        <w:t xml:space="preserve">Dredging in existing navigational canal community developments by </w:t>
      </w:r>
      <w:r w:rsidRPr="00AA73F0">
        <w:rPr>
          <w:u w:val="single" w:color="000000" w:themeColor="text1"/>
        </w:rPr>
        <w:t>individuals,</w:t>
      </w:r>
      <w:r w:rsidRPr="00AA73F0">
        <w:rPr>
          <w:u w:color="000000" w:themeColor="text1"/>
        </w:rPr>
        <w:t xml:space="preserve"> counties</w:t>
      </w:r>
      <w:r w:rsidRPr="00AA73F0">
        <w:rPr>
          <w:u w:val="single" w:color="000000" w:themeColor="text1"/>
        </w:rPr>
        <w:t>,</w:t>
      </w:r>
      <w:r w:rsidRPr="00AA73F0">
        <w:rPr>
          <w:u w:color="000000" w:themeColor="text1"/>
        </w:rPr>
        <w:t xml:space="preserve"> or municipalities of manmade, predominately armored, recreational use canals and essential access canals conveyed to the State or dedicated to the public for that purpose between 1965 and the effective date of this act if the maintenance dredging is authorized by a permit from the United States Army Corps of Engineers pursuant to the Federal Clean Water Act, as amended, or the Rivers and Harbors Act of 1899. All other department administered certifications for such dred</w:t>
      </w:r>
      <w:r>
        <w:rPr>
          <w:u w:color="000000" w:themeColor="text1"/>
        </w:rPr>
        <w:t>g</w:t>
      </w:r>
      <w:r w:rsidRPr="00AA73F0">
        <w:rPr>
          <w:u w:color="000000" w:themeColor="text1"/>
        </w:rPr>
        <w:t xml:space="preserve">ing are deemed waived.” </w:t>
      </w:r>
    </w:p>
    <w:p w:rsidR="00C261C1" w:rsidRDefault="00C261C1" w:rsidP="00C2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1349B0" w:rsidRPr="00522CE0" w:rsidRDefault="00C261C1" w:rsidP="00C2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A73F0">
        <w:rPr>
          <w:u w:color="000000" w:themeColor="text1"/>
        </w:rPr>
        <w:t>SECTION</w:t>
      </w:r>
      <w:r w:rsidRPr="00AA73F0">
        <w:rPr>
          <w:u w:color="000000" w:themeColor="text1"/>
        </w:rPr>
        <w:tab/>
        <w:t>2.</w:t>
      </w:r>
      <w:r w:rsidRPr="00AA73F0">
        <w:rPr>
          <w:u w:color="000000" w:themeColor="text1"/>
        </w:rPr>
        <w:tab/>
        <w:t>This act takes effect upon approval by the Governor.</w:t>
      </w:r>
    </w:p>
    <w:p w:rsidR="001646A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C5186" w:rsidRDefault="00CC5186" w:rsidP="00CC5186">
      <w:pPr>
        <w:suppressAutoHyphens/>
        <w:jc w:val="both"/>
        <w:rPr>
          <w:rFonts w:eastAsia="Times New Roman"/>
        </w:rPr>
      </w:pPr>
    </w:p>
    <w:sectPr w:rsidR="00CC5186" w:rsidSect="0052560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49B0" w:rsidRDefault="001349B0" w:rsidP="00522CE0">
      <w:r>
        <w:separator/>
      </w:r>
    </w:p>
  </w:endnote>
  <w:endnote w:type="continuationSeparator" w:id="0">
    <w:p w:rsidR="001349B0" w:rsidRDefault="001349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9A2B9E3-0025-4B23-9C79-6170A1B3E6A1}"/>
    <w:embedBold r:id="rId2" w:fontKey="{18CB7529-F69B-4B04-A0B5-5B1ED2FDBF8D}"/>
  </w:font>
  <w:font w:name="Calibri">
    <w:panose1 w:val="020F0502020204030204"/>
    <w:charset w:val="00"/>
    <w:family w:val="swiss"/>
    <w:pitch w:val="variable"/>
    <w:sig w:usb0="E00002FF" w:usb1="4000ACFF" w:usb2="00000001" w:usb3="00000000" w:csb0="0000019F" w:csb1="00000000"/>
    <w:embedRegular r:id="rId3" w:fontKey="{A5D21DDC-49D2-4E54-AC4A-5093CD5308D4}"/>
  </w:font>
  <w:font w:name="Cambria">
    <w:panose1 w:val="02040503050406030204"/>
    <w:charset w:val="00"/>
    <w:family w:val="roman"/>
    <w:pitch w:val="variable"/>
    <w:sig w:usb0="E00002FF" w:usb1="400004FF" w:usb2="00000000" w:usb3="00000000" w:csb0="0000019F" w:csb1="00000000"/>
    <w:embedRegular r:id="rId4" w:fontKey="{9135F047-9DD2-4892-A4A9-108A8DA9B9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6A5" w:rsidRPr="00FC5722" w:rsidRDefault="00FC5722" w:rsidP="00FC5722">
    <w:pPr>
      <w:pStyle w:val="Footer"/>
      <w:tabs>
        <w:tab w:val="clear" w:pos="4680"/>
        <w:tab w:val="clear" w:pos="9360"/>
        <w:tab w:val="center" w:pos="2995"/>
      </w:tabs>
      <w:spacing w:before="120"/>
    </w:pPr>
    <w:r>
      <w:t>[1076</w:t>
    </w:r>
    <w:r w:rsidR="0052560B">
      <w:t>-</w:t>
    </w:r>
    <w:r w:rsidR="0052560B">
      <w:fldChar w:fldCharType="begin"/>
    </w:r>
    <w:r w:rsidR="0052560B">
      <w:instrText xml:space="preserve"> PAGE  \* MERGEFORMAT </w:instrText>
    </w:r>
    <w:r w:rsidR="0052560B">
      <w:fldChar w:fldCharType="separate"/>
    </w:r>
    <w:r w:rsidR="00CA70FA">
      <w:rPr>
        <w:noProof/>
      </w:rPr>
      <w:t>1</w:t>
    </w:r>
    <w:r w:rsidR="0052560B">
      <w:fldChar w:fldCharType="end"/>
    </w:r>
    <w:r w:rsidR="0052560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60B" w:rsidRPr="00FC5722" w:rsidRDefault="0052560B" w:rsidP="00FC5722">
    <w:pPr>
      <w:pStyle w:val="Footer"/>
      <w:tabs>
        <w:tab w:val="clear" w:pos="4680"/>
        <w:tab w:val="clear" w:pos="9360"/>
        <w:tab w:val="center" w:pos="2995"/>
      </w:tabs>
      <w:spacing w:before="120"/>
    </w:pPr>
    <w:r>
      <w:t>[1076]</w:t>
    </w:r>
    <w:r>
      <w:tab/>
    </w:r>
    <w:r>
      <w:fldChar w:fldCharType="begin"/>
    </w:r>
    <w:r>
      <w:instrText xml:space="preserve"> PAGE  \* MERGEFORMAT </w:instrText>
    </w:r>
    <w:r>
      <w:fldChar w:fldCharType="separate"/>
    </w:r>
    <w:r w:rsidR="00CC518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49B0" w:rsidRDefault="001349B0" w:rsidP="00522CE0">
      <w:r>
        <w:separator/>
      </w:r>
    </w:p>
  </w:footnote>
  <w:footnote w:type="continuationSeparator" w:id="0">
    <w:p w:rsidR="001349B0" w:rsidRDefault="001349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CHER.KMM.GH"/>
    <w:docVar w:name="CoverAttorneyInitials" w:val="KMM"/>
    <w:docVar w:name="CoverAttorneyLastName" w:val="Moffitt"/>
    <w:docVar w:name="CoverBillType" w:val="b"/>
    <w:docVar w:name="CoverSenator" w:val="GH"/>
    <w:docVar w:name="dvBillNumber" w:val="1076"/>
    <w:docVar w:name="dvBillNumberPrefix" w:val="S. "/>
    <w:docVar w:name="dvOriginalBody" w:val="Senate"/>
    <w:docVar w:name="fulldraftpath" w:val="L:\S-RES\GH\015CHER.KMM.GH.DOCX"/>
    <w:docVar w:name="NameofBody" w:val="S"/>
    <w:docVar w:name="vgroup2" w:val="S-RES"/>
  </w:docVars>
  <w:rsids>
    <w:rsidRoot w:val="001349B0"/>
    <w:rsid w:val="00042AC1"/>
    <w:rsid w:val="00046516"/>
    <w:rsid w:val="0007601D"/>
    <w:rsid w:val="000A55CA"/>
    <w:rsid w:val="000B0720"/>
    <w:rsid w:val="000B5EAF"/>
    <w:rsid w:val="001315B2"/>
    <w:rsid w:val="001349B0"/>
    <w:rsid w:val="001646A5"/>
    <w:rsid w:val="00170561"/>
    <w:rsid w:val="00186AC9"/>
    <w:rsid w:val="00197DF1"/>
    <w:rsid w:val="001B3DD9"/>
    <w:rsid w:val="001B7E5D"/>
    <w:rsid w:val="001D3BAC"/>
    <w:rsid w:val="00216025"/>
    <w:rsid w:val="00245C4E"/>
    <w:rsid w:val="002C1321"/>
    <w:rsid w:val="002C2031"/>
    <w:rsid w:val="002C5896"/>
    <w:rsid w:val="002D3BED"/>
    <w:rsid w:val="002F4DB8"/>
    <w:rsid w:val="00307C2B"/>
    <w:rsid w:val="00315D04"/>
    <w:rsid w:val="00383247"/>
    <w:rsid w:val="003D6E2B"/>
    <w:rsid w:val="003E7597"/>
    <w:rsid w:val="0044020F"/>
    <w:rsid w:val="00450668"/>
    <w:rsid w:val="004813A2"/>
    <w:rsid w:val="004952FA"/>
    <w:rsid w:val="00496831"/>
    <w:rsid w:val="004A0022"/>
    <w:rsid w:val="004B6A22"/>
    <w:rsid w:val="004D7F37"/>
    <w:rsid w:val="00522CE0"/>
    <w:rsid w:val="0052560B"/>
    <w:rsid w:val="00565148"/>
    <w:rsid w:val="00570403"/>
    <w:rsid w:val="00593361"/>
    <w:rsid w:val="005A413B"/>
    <w:rsid w:val="005A5017"/>
    <w:rsid w:val="005A648C"/>
    <w:rsid w:val="005F1745"/>
    <w:rsid w:val="00674FEF"/>
    <w:rsid w:val="006A1802"/>
    <w:rsid w:val="006C74EA"/>
    <w:rsid w:val="00720D40"/>
    <w:rsid w:val="007318D4"/>
    <w:rsid w:val="00765784"/>
    <w:rsid w:val="007A2326"/>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4146"/>
    <w:rsid w:val="00A86015"/>
    <w:rsid w:val="00A9594E"/>
    <w:rsid w:val="00AE59C8"/>
    <w:rsid w:val="00B10098"/>
    <w:rsid w:val="00B5790D"/>
    <w:rsid w:val="00B76E97"/>
    <w:rsid w:val="00B945C5"/>
    <w:rsid w:val="00BA20EA"/>
    <w:rsid w:val="00BB5AFC"/>
    <w:rsid w:val="00BC0A56"/>
    <w:rsid w:val="00C261C1"/>
    <w:rsid w:val="00C45366"/>
    <w:rsid w:val="00C57023"/>
    <w:rsid w:val="00C74052"/>
    <w:rsid w:val="00CA70FA"/>
    <w:rsid w:val="00CB187A"/>
    <w:rsid w:val="00CC0EC7"/>
    <w:rsid w:val="00CC5186"/>
    <w:rsid w:val="00D1088B"/>
    <w:rsid w:val="00D14DE6"/>
    <w:rsid w:val="00D156D2"/>
    <w:rsid w:val="00D35486"/>
    <w:rsid w:val="00D53E29"/>
    <w:rsid w:val="00D86943"/>
    <w:rsid w:val="00DA47B9"/>
    <w:rsid w:val="00DD53AF"/>
    <w:rsid w:val="00DE5635"/>
    <w:rsid w:val="00E058D3"/>
    <w:rsid w:val="00E2236D"/>
    <w:rsid w:val="00E76AD9"/>
    <w:rsid w:val="00E91E2F"/>
    <w:rsid w:val="00EA3546"/>
    <w:rsid w:val="00EB47AE"/>
    <w:rsid w:val="00EC34E1"/>
    <w:rsid w:val="00F0234A"/>
    <w:rsid w:val="00F05CF2"/>
    <w:rsid w:val="00F51241"/>
    <w:rsid w:val="00F52959"/>
    <w:rsid w:val="00F55884"/>
    <w:rsid w:val="00F760DD"/>
    <w:rsid w:val="00FB51E6"/>
    <w:rsid w:val="00FB7F01"/>
    <w:rsid w:val="00FC0D36"/>
    <w:rsid w:val="00FC572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077352BA-186C-4056-BF64-A729C79E0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2313F224.dotm</Template>
  <TotalTime>0</TotalTime>
  <Pages>2</Pages>
  <Words>211</Words>
  <Characters>1094</Characters>
  <Application>Microsoft Office Word</Application>
  <DocSecurity>0</DocSecurity>
  <Lines>52</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1076 Text of Previous Version (Mar. 2, 2016) - South Carolina Legislature Online</dc:title>
  <dc:subject/>
  <dc:creator>%USERNAME%</dc:creator>
  <cp:keywords/>
  <dc:description/>
  <cp:lastModifiedBy>Miriam Cook</cp:lastModifiedBy>
  <cp:revision>2</cp:revision>
  <dcterms:created xsi:type="dcterms:W3CDTF">2016-03-02T23:27:00Z</dcterms:created>
  <dcterms:modified xsi:type="dcterms:W3CDTF">2016-03-02T23:27:00Z</dcterms:modified>
</cp:coreProperties>
</file>