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10" w:rsidRPr="00222A10" w:rsidRDefault="00222A10" w:rsidP="00222A10">
      <w:pPr>
        <w:tabs>
          <w:tab w:val="right" w:pos="5933"/>
        </w:tabs>
        <w:suppressAutoHyphens/>
      </w:pPr>
      <w:r>
        <w:tab/>
      </w:r>
      <w:r>
        <w:rPr>
          <w:b/>
          <w:sz w:val="36"/>
        </w:rPr>
        <w:t>S. 1122</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10" w:rsidRDefault="00222A10" w:rsidP="00222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A4BD4">
        <w:t>Senators Rankin, Cleary and Hembree</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22A10" w:rsidRPr="00222A10" w:rsidRDefault="00222A10" w:rsidP="00222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10" w:rsidRPr="00222A10" w:rsidRDefault="00222A10" w:rsidP="00222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1122) </w:t>
      </w:r>
      <w:r w:rsidRPr="00222A10">
        <w:rPr>
          <w:color w:val="000000" w:themeColor="text1"/>
          <w:u w:color="000000" w:themeColor="text1"/>
        </w:rPr>
        <w:t>to amend the Code of Laws of South Carolina, 1976, by adding Section 4</w:t>
      </w:r>
      <w:r w:rsidRPr="00222A10">
        <w:rPr>
          <w:color w:val="000000" w:themeColor="text1"/>
          <w:u w:color="000000" w:themeColor="text1"/>
        </w:rPr>
        <w:noBreakHyphen/>
        <w:t>10</w:t>
      </w:r>
      <w:r w:rsidRPr="00222A10">
        <w:rPr>
          <w:color w:val="000000" w:themeColor="text1"/>
          <w:u w:color="000000" w:themeColor="text1"/>
        </w:rPr>
        <w:noBreakHyphen/>
        <w:t>980 so as to provide for the reimposition of the local option tourism development</w:t>
      </w:r>
      <w:r>
        <w:t>, etc., respectfully</w:t>
      </w:r>
    </w:p>
    <w:p w:rsidR="00222A10" w:rsidRPr="00222A10" w:rsidRDefault="00222A10" w:rsidP="00222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22A10" w:rsidRPr="00222A10" w:rsidRDefault="00222A10" w:rsidP="00222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2A10" w:rsidRDefault="00222A10"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2A10" w:rsidSect="00222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872" w:rsidRDefault="00743872"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1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57" w:rsidRPr="00DF0343" w:rsidRDefault="005A1C24"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6B57" w:rsidRPr="00DF0343">
        <w:rPr>
          <w:color w:val="000000" w:themeColor="text1"/>
          <w:u w:color="000000" w:themeColor="text1"/>
        </w:rPr>
        <w:t xml:space="preserve">Article 9, Chapter 10, Title 4 of the 1976 Code is amended by adding: </w:t>
      </w:r>
    </w:p>
    <w:p w:rsidR="004D6B57" w:rsidRPr="00DF0343" w:rsidRDefault="004D6B57"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B57" w:rsidRPr="00DF0343" w:rsidRDefault="004D6B57"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343">
        <w:rPr>
          <w:color w:val="000000" w:themeColor="text1"/>
          <w:u w:color="000000" w:themeColor="text1"/>
        </w:rPr>
        <w:tab/>
        <w:t>“Section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w:t>
      </w:r>
      <w:r w:rsidRPr="00DF0343">
        <w:rPr>
          <w:color w:val="000000" w:themeColor="text1"/>
          <w:u w:color="000000" w:themeColor="text1"/>
        </w:rPr>
        <w:tab/>
        <w:t>The fee authorized in this article may be renewed and imposed within a municipality in the same manner as authorized by this article for the initial imposition of the fee. If the fee is reimposed pursuant to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930(A)(2), the referendum on the question of reimposition of the fee must not be held earlier than within the calendar year which is two years before the calendar year in which the fee then in effect is scheduled to terminate.  Notwithstanding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930(D) and (E), any reimposition of the fee is effective immediately upon the termination of the fee previously imposed.  Revenues from the reimposition must be expended for the same purposes as set forth in this article, and the provisions of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970(A)(2) apply immediately upon reimposition.”</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57">
        <w:t>2</w:t>
      </w:r>
      <w:r>
        <w:t>.</w:t>
      </w:r>
      <w:r>
        <w:tab/>
        <w:t>This act takes effect upon approval by the Governor.</w:t>
      </w:r>
    </w:p>
    <w:p w:rsidR="00FB4258" w:rsidRDefault="00250A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737" w:rsidRDefault="00110737" w:rsidP="00110737">
      <w:pPr>
        <w:suppressAutoHyphens/>
      </w:pPr>
    </w:p>
    <w:sectPr w:rsidR="00110737" w:rsidSect="00222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C24" w:rsidRDefault="005A1C24" w:rsidP="009F0C77">
      <w:r>
        <w:separator/>
      </w:r>
    </w:p>
  </w:endnote>
  <w:endnote w:type="continuationSeparator" w:id="0">
    <w:p w:rsidR="005A1C24" w:rsidRDefault="005A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58EB16-914A-499D-BF62-EB9FC4818AE0}"/>
    <w:embedBold r:id="rId2" w:fontKey="{EEB50127-88E3-4FB0-A06C-2C7B91DC7419}"/>
  </w:font>
  <w:font w:name="Calibri">
    <w:panose1 w:val="020F0502020204030204"/>
    <w:charset w:val="00"/>
    <w:family w:val="swiss"/>
    <w:pitch w:val="variable"/>
    <w:sig w:usb0="E00002FF" w:usb1="4000ACFF" w:usb2="00000001" w:usb3="00000000" w:csb0="0000019F" w:csb1="00000000"/>
    <w:embedRegular r:id="rId3" w:fontKey="{D518972D-E03C-404A-9CDC-A23B4AD4135D}"/>
  </w:font>
  <w:font w:name="Cambria">
    <w:panose1 w:val="02040503050406030204"/>
    <w:charset w:val="00"/>
    <w:family w:val="roman"/>
    <w:pitch w:val="variable"/>
    <w:sig w:usb0="E00002FF" w:usb1="400004FF" w:usb2="00000000" w:usb3="00000000" w:csb0="0000019F" w:csb1="00000000"/>
    <w:embedRegular r:id="rId4" w:fontKey="{BFFD12E4-4DB4-47E5-ADBA-98B6957BEE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58" w:rsidRPr="00743872" w:rsidRDefault="00743872" w:rsidP="00743872">
    <w:pPr>
      <w:pStyle w:val="Footer"/>
      <w:tabs>
        <w:tab w:val="clear" w:pos="4680"/>
        <w:tab w:val="clear" w:pos="9360"/>
        <w:tab w:val="center" w:pos="2995"/>
      </w:tabs>
      <w:spacing w:before="120"/>
    </w:pPr>
    <w:r>
      <w:t>[1122</w:t>
    </w:r>
    <w:r w:rsidR="00222A10">
      <w:t>-</w:t>
    </w:r>
    <w:r w:rsidR="00222A10">
      <w:fldChar w:fldCharType="begin"/>
    </w:r>
    <w:r w:rsidR="00222A10">
      <w:instrText xml:space="preserve"> PAGE  \* MERGEFORMAT </w:instrText>
    </w:r>
    <w:r w:rsidR="00222A10">
      <w:fldChar w:fldCharType="separate"/>
    </w:r>
    <w:r w:rsidR="00FA2D55">
      <w:rPr>
        <w:noProof/>
      </w:rPr>
      <w:t>1</w:t>
    </w:r>
    <w:r w:rsidR="00222A10">
      <w:fldChar w:fldCharType="end"/>
    </w:r>
    <w:r w:rsidR="00222A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A10" w:rsidRPr="00743872" w:rsidRDefault="00222A10" w:rsidP="00743872">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sidR="001107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C24" w:rsidRDefault="005A1C24" w:rsidP="009F0C77">
      <w:r>
        <w:separator/>
      </w:r>
    </w:p>
  </w:footnote>
  <w:footnote w:type="continuationSeparator" w:id="0">
    <w:p w:rsidR="005A1C24" w:rsidRDefault="005A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47DG16"/>
    <w:docVar w:name="CoverBillType" w:val="b"/>
    <w:docVar w:name="docpath" w:val="L:\Council\bills\BBM\9447DG16.DOCX"/>
    <w:docVar w:name="dvBillNumber" w:val="1122"/>
    <w:docVar w:name="dvBillNumberPrefix" w:val="S. "/>
    <w:docVar w:name="dvOriginalBody" w:val="Senate"/>
    <w:docVar w:name="dvSteno" w:val="BBM"/>
    <w:docVar w:name="NameofBody" w:val="s"/>
    <w:docVar w:name="vgroup2" w:val="Council"/>
  </w:docVars>
  <w:rsids>
    <w:rsidRoot w:val="005A1C24"/>
    <w:rsid w:val="00026C9A"/>
    <w:rsid w:val="000965A1"/>
    <w:rsid w:val="000E1785"/>
    <w:rsid w:val="000F39F2"/>
    <w:rsid w:val="001023A4"/>
    <w:rsid w:val="0010776B"/>
    <w:rsid w:val="00110737"/>
    <w:rsid w:val="00133E66"/>
    <w:rsid w:val="00134ACF"/>
    <w:rsid w:val="00144E15"/>
    <w:rsid w:val="001A4A62"/>
    <w:rsid w:val="001A681E"/>
    <w:rsid w:val="001D08F2"/>
    <w:rsid w:val="002037CA"/>
    <w:rsid w:val="002047A2"/>
    <w:rsid w:val="00222A10"/>
    <w:rsid w:val="002321B6"/>
    <w:rsid w:val="0023696B"/>
    <w:rsid w:val="00250967"/>
    <w:rsid w:val="00250A9D"/>
    <w:rsid w:val="002759C5"/>
    <w:rsid w:val="00277DEE"/>
    <w:rsid w:val="00280D88"/>
    <w:rsid w:val="00294ABE"/>
    <w:rsid w:val="002A3EB4"/>
    <w:rsid w:val="00325348"/>
    <w:rsid w:val="00366667"/>
    <w:rsid w:val="00393688"/>
    <w:rsid w:val="003D411E"/>
    <w:rsid w:val="003E3C1E"/>
    <w:rsid w:val="003E6148"/>
    <w:rsid w:val="00400EAA"/>
    <w:rsid w:val="0041760A"/>
    <w:rsid w:val="004203D7"/>
    <w:rsid w:val="004809EE"/>
    <w:rsid w:val="00482FDC"/>
    <w:rsid w:val="004D6B57"/>
    <w:rsid w:val="00511EE9"/>
    <w:rsid w:val="00521E00"/>
    <w:rsid w:val="00577C6C"/>
    <w:rsid w:val="0058501B"/>
    <w:rsid w:val="005A1C24"/>
    <w:rsid w:val="0061228A"/>
    <w:rsid w:val="006215AA"/>
    <w:rsid w:val="006340D9"/>
    <w:rsid w:val="00643B8E"/>
    <w:rsid w:val="00665EBC"/>
    <w:rsid w:val="0069470D"/>
    <w:rsid w:val="006A476C"/>
    <w:rsid w:val="006C6A93"/>
    <w:rsid w:val="006E02F9"/>
    <w:rsid w:val="00743872"/>
    <w:rsid w:val="00753C04"/>
    <w:rsid w:val="00756946"/>
    <w:rsid w:val="00757F80"/>
    <w:rsid w:val="00760B8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7AEA"/>
    <w:rsid w:val="00EB00A2"/>
    <w:rsid w:val="00EB1BF3"/>
    <w:rsid w:val="00EF3EEE"/>
    <w:rsid w:val="00F149A7"/>
    <w:rsid w:val="00F50BAF"/>
    <w:rsid w:val="00F52C10"/>
    <w:rsid w:val="00F81FFD"/>
    <w:rsid w:val="00F85228"/>
    <w:rsid w:val="00FA2D55"/>
    <w:rsid w:val="00FB42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8C8F4-3ABC-4272-9CF7-0BC9B2EF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7D224-F967-48B1-A31E-B72C3469E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2</Pages>
  <Words>289</Words>
  <Characters>1436</Characters>
  <Application>Microsoft Office Word</Application>
  <DocSecurity>0</DocSecurity>
  <Lines>60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1122 Text of Previous Version (Apr. 14, 2016) - South Carolina Legislature Online</dc:title>
  <dc:subject/>
  <dc:creator>BRENDA MELTON</dc:creator>
  <cp:keywords/>
  <dc:description/>
  <cp:lastModifiedBy>Miriam Cook</cp:lastModifiedBy>
  <cp:revision>2</cp:revision>
  <cp:lastPrinted>2016-02-11T16:52:00Z</cp:lastPrinted>
  <dcterms:created xsi:type="dcterms:W3CDTF">2016-04-14T23:13:00Z</dcterms:created>
  <dcterms:modified xsi:type="dcterms:W3CDTF">2016-04-14T23:13:00Z</dcterms:modified>
</cp:coreProperties>
</file>