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BF9" w:rsidRDefault="00AE2BF9"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8D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5F"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FIX WEDNESDAY, APRIL 27, 2016, AT NOON, AS THE DATE AND TIME FOR THE HOUSE OF REPRESENTATIVES AND THE SENATE TO MEET IN JOINT SESSION IN THE HALL OF THE HOUSE OF REPRESENTATIVES FOR THE PURPOSE OF ELECTING MEMBERS OF THE BOARDS OF TRUSTEES FOR THE CITADEL, CLEMSON UNIVERSITY, COLLEGE OF CHARLESTON, FRANCIS MARION UNIVERSITY, LANDER UNIVERSITY, MEDICAL UNIVERSITY OF SOUTH CAROLINA, UNIVERSITY OF SOUTH CAROLINA, WINTHROP UNIVERSITY, AND WIL LOU GRAY OPPORTUNITY SCHOOL TO SUCCEED THOSE MEMBERS WHOSE TERMS EXPIRE ON JUNE 30, 2016, OR WHOSE POSITIONS OTHERWISE MUST BE FILLED; </w:t>
      </w:r>
      <w:r w:rsidRPr="00C27C5E">
        <w:rPr>
          <w:u w:color="000000" w:themeColor="text1"/>
        </w:rPr>
        <w:t>IMMEDIATELY FOLLOWING THE ELECTION OF MEMBERS OF BOARDS OF TRUSTEES</w:t>
      </w:r>
      <w:r>
        <w:rPr>
          <w:u w:color="000000" w:themeColor="text1"/>
        </w:rPr>
        <w:t>,</w:t>
      </w:r>
      <w:r w:rsidRPr="00C27C5E">
        <w:rPr>
          <w:u w:color="000000" w:themeColor="text1"/>
        </w:rPr>
        <w:t xml:space="preserve"> TO ELECT MEMBERS OF THE DEPARTMENT OF EMPLOYMENT AND WORKFORCE APPELLATE PANEL</w:t>
      </w:r>
      <w:r w:rsidR="00793BF7">
        <w:rPr>
          <w:u w:color="000000" w:themeColor="text1"/>
        </w:rPr>
        <w:t xml:space="preserve"> </w:t>
      </w:r>
      <w:r w:rsidR="003C3439">
        <w:t>TO SUCCEED THOSE MEMBERS WHOSE TERMS EXPIRE OR WHOSE TERMS OTHERWISE MUST BE FILLED</w:t>
      </w:r>
      <w:r w:rsidR="003C3439">
        <w:rPr>
          <w:u w:color="000000" w:themeColor="text1"/>
        </w:rPr>
        <w:t xml:space="preserve">; </w:t>
      </w:r>
      <w:r w:rsidR="003C3439">
        <w:t>AND TO ESTABLISH PROCEDURES REGARDING NOMINATIONS AND SECONDING SPEECHES FOR THE CANDIDATES FOR THESE OFFICES DURING THE JOINT SESSION</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58D6" w:rsidRDefault="00AF5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58D6" w:rsidRDefault="00AF5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5F"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Senate and the House of Representatives meet in joint session in the Hall of the House of Representatives on Wednesday, April 27, 2016, at noon, for the purpose of electing members of the Boards of Trustees for The Citadel, Clemson University, College of Charleston, Francis Marion University, Lander University, Medical University of South Carolina, University of South Carolina, </w:t>
      </w:r>
      <w:r>
        <w:lastRenderedPageBreak/>
        <w:t>Winthrop University, and Wil Lou Gray Opportunity School, to succeed those members whose terms expire on June 30, 2016, or whose positions otherwise must be filled. Be it further resolved that 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23365F"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AF58D6"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Be it further resolved that immediately following the election of school trustees, as provided for above in this concurrent resolution, the Senate and House of Representatives shall continue in joint session for the purpose of electing members of the Department of Employment and Workforce Appellate Panel </w:t>
      </w:r>
      <w:r w:rsidR="00793BF7">
        <w:t xml:space="preserve">to succeed those members whose terms expire </w:t>
      </w:r>
      <w:r>
        <w:rPr>
          <w:snapToGrid w:val="0"/>
        </w:rPr>
        <w:t xml:space="preserve">in 2016 or whose positions otherwise are to be filled. </w:t>
      </w:r>
      <w:r>
        <w:t>Be it further resolved that all nominations for members of the Department of Employment and Workforce Appellate Panel must be made by the Chairman of the Department of Employment and Workforce Review Committee, and that no further nominating or seconding speeches may be made by members of the General Assembly on behalf of any candidate.</w:t>
      </w:r>
    </w:p>
    <w:p w:rsidR="002D39DD" w:rsidRDefault="00025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BF9" w:rsidRDefault="00AE2BF9" w:rsidP="00AE2BF9">
      <w:pPr>
        <w:suppressAutoHyphens/>
      </w:pPr>
    </w:p>
    <w:sectPr w:rsidR="00AE2BF9" w:rsidSect="00AE2B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D6" w:rsidRDefault="00AF58D6" w:rsidP="009F0C77">
      <w:r>
        <w:separator/>
      </w:r>
    </w:p>
  </w:endnote>
  <w:endnote w:type="continuationSeparator" w:id="0">
    <w:p w:rsidR="00AF58D6" w:rsidRDefault="00AF5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08D9EC-0192-4080-84DE-6EAA2AFE0FD9}"/>
    <w:embedBold r:id="rId2" w:fontKey="{EB368A72-3A0B-4268-844C-564B410485BE}"/>
  </w:font>
  <w:font w:name="Calibri">
    <w:panose1 w:val="020F0502020204030204"/>
    <w:charset w:val="00"/>
    <w:family w:val="swiss"/>
    <w:pitch w:val="variable"/>
    <w:sig w:usb0="E00002FF" w:usb1="4000ACFF" w:usb2="00000001" w:usb3="00000000" w:csb0="0000019F" w:csb1="00000000"/>
    <w:embedRegular r:id="rId3" w:fontKey="{BCDA716A-8137-4EF3-AEE6-315F88F90EC9}"/>
  </w:font>
  <w:font w:name="Segoe UI">
    <w:panose1 w:val="020B0502040204020203"/>
    <w:charset w:val="00"/>
    <w:family w:val="swiss"/>
    <w:pitch w:val="variable"/>
    <w:sig w:usb0="E10022FF" w:usb1="C000E47F" w:usb2="00000029" w:usb3="00000000" w:csb0="000001DF" w:csb1="00000000"/>
    <w:embedRegular r:id="rId4" w:fontKey="{986B093D-8493-4E5C-993E-F77533BCA6BB}"/>
  </w:font>
  <w:font w:name="Cambria">
    <w:panose1 w:val="02040503050406030204"/>
    <w:charset w:val="00"/>
    <w:family w:val="roman"/>
    <w:pitch w:val="variable"/>
    <w:sig w:usb0="E00002FF" w:usb1="400004FF" w:usb2="00000000" w:usb3="00000000" w:csb0="0000019F" w:csb1="00000000"/>
    <w:embedRegular r:id="rId5" w:fontKey="{000393F2-CC07-4D9E-8949-A1FB677962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754" w:rsidRPr="00AE2BF9" w:rsidRDefault="00AE2BF9" w:rsidP="00AE2BF9">
    <w:pPr>
      <w:pStyle w:val="Footer"/>
      <w:tabs>
        <w:tab w:val="clear" w:pos="4680"/>
        <w:tab w:val="clear" w:pos="9360"/>
        <w:tab w:val="center" w:pos="2995"/>
      </w:tabs>
      <w:spacing w:before="120"/>
    </w:pPr>
    <w:r>
      <w:t>[1198]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D6" w:rsidRDefault="00AF58D6" w:rsidP="009F0C77">
      <w:r>
        <w:separator/>
      </w:r>
    </w:p>
  </w:footnote>
  <w:footnote w:type="continuationSeparator" w:id="0">
    <w:p w:rsidR="00AF58D6" w:rsidRDefault="00AF5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4AB16"/>
    <w:docVar w:name="CoverBillType" w:val="c"/>
    <w:docVar w:name="docpath" w:val="L:\Council\bills\AGM\18914AB16.DOCX"/>
    <w:docVar w:name="dvBillNumber" w:val="1198"/>
    <w:docVar w:name="dvBillNumberPrefix" w:val="S. "/>
    <w:docVar w:name="dvOriginalBody" w:val="Senate"/>
    <w:docVar w:name="dvSteno" w:val="AGM"/>
    <w:docVar w:name="NameofBody" w:val="s"/>
    <w:docVar w:name="vgroup2" w:val="Council"/>
  </w:docVars>
  <w:rsids>
    <w:rsidRoot w:val="00AF58D6"/>
    <w:rsid w:val="0002563B"/>
    <w:rsid w:val="00026C9A"/>
    <w:rsid w:val="000965A1"/>
    <w:rsid w:val="000E1785"/>
    <w:rsid w:val="000F39F2"/>
    <w:rsid w:val="001023A4"/>
    <w:rsid w:val="00104FFC"/>
    <w:rsid w:val="0010776B"/>
    <w:rsid w:val="00133E66"/>
    <w:rsid w:val="00134ACF"/>
    <w:rsid w:val="00144E15"/>
    <w:rsid w:val="00194F6D"/>
    <w:rsid w:val="001A4A62"/>
    <w:rsid w:val="001A681E"/>
    <w:rsid w:val="001D08F2"/>
    <w:rsid w:val="002037CA"/>
    <w:rsid w:val="002047A2"/>
    <w:rsid w:val="002321B6"/>
    <w:rsid w:val="0023365F"/>
    <w:rsid w:val="0023696B"/>
    <w:rsid w:val="00250967"/>
    <w:rsid w:val="002759C5"/>
    <w:rsid w:val="00277DEE"/>
    <w:rsid w:val="00280D88"/>
    <w:rsid w:val="00294ABE"/>
    <w:rsid w:val="002A3EB4"/>
    <w:rsid w:val="002D39DD"/>
    <w:rsid w:val="00325348"/>
    <w:rsid w:val="00327754"/>
    <w:rsid w:val="00393688"/>
    <w:rsid w:val="003C3439"/>
    <w:rsid w:val="003D411E"/>
    <w:rsid w:val="003E3C1E"/>
    <w:rsid w:val="003E6148"/>
    <w:rsid w:val="00400EAA"/>
    <w:rsid w:val="0041760A"/>
    <w:rsid w:val="004203D7"/>
    <w:rsid w:val="004809EE"/>
    <w:rsid w:val="004A7AE4"/>
    <w:rsid w:val="00511EE9"/>
    <w:rsid w:val="00521E00"/>
    <w:rsid w:val="00577C6C"/>
    <w:rsid w:val="0058501B"/>
    <w:rsid w:val="005B74D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3BF7"/>
    <w:rsid w:val="007A325A"/>
    <w:rsid w:val="007C3099"/>
    <w:rsid w:val="007E72BE"/>
    <w:rsid w:val="007F1523"/>
    <w:rsid w:val="007F509E"/>
    <w:rsid w:val="007F5799"/>
    <w:rsid w:val="007F6947"/>
    <w:rsid w:val="00830CA5"/>
    <w:rsid w:val="00834A12"/>
    <w:rsid w:val="00872729"/>
    <w:rsid w:val="008F4429"/>
    <w:rsid w:val="00932670"/>
    <w:rsid w:val="009352BB"/>
    <w:rsid w:val="00990668"/>
    <w:rsid w:val="009B397B"/>
    <w:rsid w:val="009F0C77"/>
    <w:rsid w:val="009F4DD1"/>
    <w:rsid w:val="00A64E80"/>
    <w:rsid w:val="00A741D9"/>
    <w:rsid w:val="00A9741D"/>
    <w:rsid w:val="00AD4B17"/>
    <w:rsid w:val="00AE2BF9"/>
    <w:rsid w:val="00AF58D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9562D-D9BE-4249-AD07-D645C66A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A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3E1E2-818E-4887-A67D-2D8B13205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C4BC0724.dotm</Template>
  <TotalTime>0</TotalTime>
  <Pages>2</Pages>
  <Words>420</Words>
  <Characters>2249</Characters>
  <Application>Microsoft Office Word</Application>
  <DocSecurity>0</DocSecurity>
  <Lines>64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1198 Text of Previous Version (Apr. 5, 2016) - South Carolina Legislature Online</dc:title>
  <dc:subject/>
  <dc:creator>angiemorgan</dc:creator>
  <cp:keywords/>
  <dc:description/>
  <cp:lastModifiedBy>N Cumfer</cp:lastModifiedBy>
  <cp:revision>2</cp:revision>
  <cp:lastPrinted>2016-04-05T14:31:00Z</cp:lastPrinted>
  <dcterms:created xsi:type="dcterms:W3CDTF">2016-04-05T16:20:00Z</dcterms:created>
  <dcterms:modified xsi:type="dcterms:W3CDTF">2016-04-05T16:20:00Z</dcterms:modified>
</cp:coreProperties>
</file>