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5791" w:rsidRDefault="00DB579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B5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260B5">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D6E4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LABOR, LICENSING AND REGULATION - BUILDING CODES COUNCIL, RELATING TO INTERNATIONAL CODES AND NATIONAL ELECTRICAL CODE, DESIGNATED AS REGULATION DOCUMENT NUMBER 4602, PURSUANT TO THE PROVISIONS OF ARTICLE 1, CHAPTER 23, TITLE 1 OF THE 1976 CODE.</w:t>
      </w:r>
    </w:p>
    <w:p w:rsidR="006260B5" w:rsidRDefault="006260B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60B5" w:rsidRDefault="006260B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260B5" w:rsidRDefault="006260B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60B5" w:rsidRDefault="006260B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Labor, Licensing and Regulation - Building Codes Council, relating to International Codes and National Electrical Code, designated as Regulation Document Number 4602, and submitted to the General Assembly pursuant to the provisions of Article 1, Chapter 23, Title 1 of the 1976 Code, are approved.</w:t>
      </w:r>
    </w:p>
    <w:p w:rsidR="006260B5" w:rsidRDefault="006260B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60B5" w:rsidRDefault="006260B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D6E48">
        <w:t>2</w:t>
      </w:r>
      <w:r>
        <w:t>.</w:t>
      </w:r>
      <w:r>
        <w:tab/>
        <w:t>This joint resolution takes effect upon approval by the Governor.</w:t>
      </w:r>
    </w:p>
    <w:p w:rsidR="006260B5" w:rsidRDefault="006260B5" w:rsidP="006260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6260B5" w:rsidRDefault="006260B5" w:rsidP="006260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6260B5" w:rsidRDefault="006260B5" w:rsidP="006260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6260B5" w:rsidRDefault="006260B5" w:rsidP="006260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2D6E48" w:rsidRPr="001B121C" w:rsidRDefault="002D6E48" w:rsidP="00DB5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1B121C">
        <w:rPr>
          <w:rFonts w:eastAsia="Calibri"/>
        </w:rPr>
        <w:t>The South Carolina Building Codes Council proposes to amend its regulations by adopting with modifications, the mandatory codes shown in 2015 Edition of the International Building Code; 2015 Edition of the International Residential Code; 2015 Edition of the International Fire Code; 2015 Edition of the International Fuel Gas Code; 2014 Edition of the National Electrical Code. Additionally, adopting without modification the 2015 Edition of the International Plumbing Code and 2015 Edition of the International Mechanical Code as published. Additionally, amending its regulations by adopting permissive codes as shown in 2015 Edition of the International Property Maintenance Code; 2015 Edition of the International Existing Building Code; 2015 Edition of the International Swimming Pool and Spa Code; and 2015 Edition of the International Performance Code for Buildings and Facilities.</w:t>
      </w:r>
    </w:p>
    <w:p w:rsidR="002D6E48" w:rsidRPr="001B121C" w:rsidRDefault="002D6E48" w:rsidP="00DB5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p>
    <w:p w:rsidR="002D6E48" w:rsidRPr="001B121C" w:rsidRDefault="002D6E48" w:rsidP="00DB5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1B121C">
        <w:rPr>
          <w:rFonts w:eastAsia="Calibri"/>
        </w:rPr>
        <w:t xml:space="preserve">A Notice of Drafting was published in the </w:t>
      </w:r>
      <w:r w:rsidRPr="001B121C">
        <w:rPr>
          <w:rFonts w:eastAsia="Calibri"/>
          <w:i/>
        </w:rPr>
        <w:t>State Register</w:t>
      </w:r>
      <w:r w:rsidRPr="001B121C">
        <w:rPr>
          <w:rFonts w:eastAsia="Calibri"/>
        </w:rPr>
        <w:t xml:space="preserve"> on August 28, 2015.</w:t>
      </w:r>
    </w:p>
    <w:p w:rsidR="003879B6"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DB5791" w:rsidRDefault="00DB5791" w:rsidP="00DB5791">
      <w:pPr>
        <w:suppressAutoHyphens/>
      </w:pPr>
    </w:p>
    <w:sectPr w:rsidR="00DB5791" w:rsidSect="00DB579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60B5" w:rsidRDefault="006260B5" w:rsidP="009F0C77">
      <w:r>
        <w:separator/>
      </w:r>
    </w:p>
  </w:endnote>
  <w:endnote w:type="continuationSeparator" w:id="0">
    <w:p w:rsidR="006260B5" w:rsidRDefault="006260B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C706F5C-368D-4FF7-8C99-611A5DCF412A}"/>
    <w:embedBold r:id="rId2" w:fontKey="{312829E3-AD0E-418A-B994-4E9818F0C00D}"/>
    <w:embedItalic r:id="rId3" w:fontKey="{2BAB7673-E444-45BA-9A0B-5AFEE7E75FD0}"/>
  </w:font>
  <w:font w:name="Calibri">
    <w:panose1 w:val="020F0502020204030204"/>
    <w:charset w:val="00"/>
    <w:family w:val="swiss"/>
    <w:pitch w:val="variable"/>
    <w:sig w:usb0="E00002FF" w:usb1="4000ACFF" w:usb2="00000001" w:usb3="00000000" w:csb0="0000019F" w:csb1="00000000"/>
    <w:embedRegular r:id="rId4" w:fontKey="{3B2774D9-B56B-47FB-8723-7A8F3680AAB4}"/>
    <w:embedItalic r:id="rId5" w:fontKey="{5BAFB684-B9F7-4D2A-B046-1B82E9BD629B}"/>
  </w:font>
  <w:font w:name="Segoe UI">
    <w:panose1 w:val="020B0502040204020203"/>
    <w:charset w:val="00"/>
    <w:family w:val="swiss"/>
    <w:pitch w:val="variable"/>
    <w:sig w:usb0="E10022FF" w:usb1="C000E47F" w:usb2="00000029" w:usb3="00000000" w:csb0="000001DF" w:csb1="00000000"/>
    <w:embedRegular r:id="rId6" w:fontKey="{6859DB75-A709-493E-9DEE-4A3B3FEF30A3}"/>
  </w:font>
  <w:font w:name="Cambria">
    <w:panose1 w:val="02040503050406030204"/>
    <w:charset w:val="00"/>
    <w:family w:val="roman"/>
    <w:pitch w:val="variable"/>
    <w:sig w:usb0="E00002FF" w:usb1="400004FF" w:usb2="00000000" w:usb3="00000000" w:csb0="0000019F" w:csb1="00000000"/>
    <w:embedRegular r:id="rId7" w:fontKey="{9B6161C1-BD48-45FD-A134-1D37E99A497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79B6" w:rsidRPr="00DB5791" w:rsidRDefault="00DB5791" w:rsidP="00DB5791">
    <w:pPr>
      <w:pStyle w:val="Footer"/>
      <w:tabs>
        <w:tab w:val="clear" w:pos="4680"/>
        <w:tab w:val="clear" w:pos="9360"/>
        <w:tab w:val="center" w:pos="2995"/>
      </w:tabs>
      <w:spacing w:before="120"/>
    </w:pPr>
    <w:r>
      <w:t>[1321]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60B5" w:rsidRDefault="006260B5" w:rsidP="009F0C77">
      <w:r>
        <w:separator/>
      </w:r>
    </w:p>
  </w:footnote>
  <w:footnote w:type="continuationSeparator" w:id="0">
    <w:p w:rsidR="006260B5" w:rsidRDefault="006260B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345CZ16"/>
    <w:docVar w:name="CoverBillType" w:val="a"/>
    <w:docVar w:name="docpath" w:val="L:\Council\bills\DBS\31345CZ16.DOCX"/>
    <w:docVar w:name="dvBillNumber" w:val="1321"/>
    <w:docVar w:name="dvBillNumberPrefix" w:val="S. "/>
    <w:docVar w:name="dvOriginalBody" w:val="Senate"/>
    <w:docVar w:name="dvSteno" w:val="DBS"/>
    <w:docVar w:name="NameofBody" w:val="s"/>
    <w:docVar w:name="vgroup2" w:val="Council"/>
  </w:docVars>
  <w:rsids>
    <w:rsidRoot w:val="006260B5"/>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D6E48"/>
    <w:rsid w:val="00325348"/>
    <w:rsid w:val="003879B6"/>
    <w:rsid w:val="00393688"/>
    <w:rsid w:val="003D411E"/>
    <w:rsid w:val="003E3C1E"/>
    <w:rsid w:val="003E6148"/>
    <w:rsid w:val="00400EAA"/>
    <w:rsid w:val="0041760A"/>
    <w:rsid w:val="004203D7"/>
    <w:rsid w:val="004809EE"/>
    <w:rsid w:val="00511EE9"/>
    <w:rsid w:val="00521E00"/>
    <w:rsid w:val="00577C6C"/>
    <w:rsid w:val="0058501B"/>
    <w:rsid w:val="0061228A"/>
    <w:rsid w:val="006215AA"/>
    <w:rsid w:val="006260B5"/>
    <w:rsid w:val="006340D9"/>
    <w:rsid w:val="00643B8E"/>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9741D"/>
    <w:rsid w:val="00AD4B17"/>
    <w:rsid w:val="00B26FA6"/>
    <w:rsid w:val="00B741CB"/>
    <w:rsid w:val="00B934F3"/>
    <w:rsid w:val="00B93F8B"/>
    <w:rsid w:val="00BB6347"/>
    <w:rsid w:val="00BD2134"/>
    <w:rsid w:val="00C038D8"/>
    <w:rsid w:val="00C045DD"/>
    <w:rsid w:val="00C24EF2"/>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B5791"/>
    <w:rsid w:val="00DC6813"/>
    <w:rsid w:val="00DE68F0"/>
    <w:rsid w:val="00DF3845"/>
    <w:rsid w:val="00DF7E17"/>
    <w:rsid w:val="00EA2784"/>
    <w:rsid w:val="00EB00A2"/>
    <w:rsid w:val="00EB1BF3"/>
    <w:rsid w:val="00EF3EEE"/>
    <w:rsid w:val="00F149A7"/>
    <w:rsid w:val="00F50BAF"/>
    <w:rsid w:val="00F52C10"/>
    <w:rsid w:val="00F81FFD"/>
    <w:rsid w:val="00F85228"/>
    <w:rsid w:val="00FB6773"/>
    <w:rsid w:val="00FE52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D5A59D1-219A-4BD1-8DBA-97DA253961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D6E4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D6E4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A620AF-FF1A-429E-8B8B-AF2F60A285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6749BD47.dotm</Template>
  <TotalTime>0</TotalTime>
  <Pages>2</Pages>
  <Words>276</Words>
  <Characters>1561</Characters>
  <Application>Microsoft Office Word</Application>
  <DocSecurity>0</DocSecurity>
  <Lines>52</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1321 Text of Previous Version (May 18, 2016) - South Carolina Legislature Online</dc:title>
  <dc:subject/>
  <dc:creator>DeirdreBrevardSmith</dc:creator>
  <cp:keywords/>
  <dc:description/>
  <cp:lastModifiedBy>S Volk</cp:lastModifiedBy>
  <cp:revision>2</cp:revision>
  <cp:lastPrinted>2016-05-13T20:32:00Z</cp:lastPrinted>
  <dcterms:created xsi:type="dcterms:W3CDTF">2016-05-18T21:04:00Z</dcterms:created>
  <dcterms:modified xsi:type="dcterms:W3CDTF">2016-05-18T21:04:00Z</dcterms:modified>
</cp:coreProperties>
</file>