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0DA2" w:rsidRPr="00522CE0" w:rsidRDefault="00CE0D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E0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4616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B5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w:t>
      </w:r>
      <w:r w:rsidR="00166AF8">
        <w:rPr>
          <w:rFonts w:eastAsia="Times New Roman"/>
        </w:rPr>
        <w:noBreakHyphen/>
      </w:r>
      <w:r>
        <w:rPr>
          <w:rFonts w:eastAsia="Times New Roman"/>
        </w:rPr>
        <w:t>9</w:t>
      </w:r>
      <w:r w:rsidR="00166AF8">
        <w:rPr>
          <w:rFonts w:eastAsia="Times New Roman"/>
        </w:rPr>
        <w:noBreakHyphen/>
      </w:r>
      <w:r>
        <w:rPr>
          <w:rFonts w:eastAsia="Times New Roman"/>
        </w:rPr>
        <w:t>55(B) AND (C) OF THE 1976 CODE, RELATING TO THE EFFECTIVE DATE OF REGULATIONS CONCERNING AUTOMATIC RESIDENTIAL FIRE SPRINKLERS IN HOMES AND THE ENFORCEMENT DATE OF SECTION 501.3 OF THE 2012 INTERNATIONAL RESIDENTIAL CODE, TO PROVIDE THAT THE EFFECTIVE DATE AND THE ENFORCEMENT DATE ARE CHANGED TO JULY 1, 2016 FROM JULY 1, 2015.</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46169" w:rsidRDefault="00B461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46169" w:rsidRDefault="00B461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6169" w:rsidRDefault="00B461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Pr>
          <w:rFonts w:eastAsia="Times New Roman"/>
        </w:rPr>
        <w:t>SECTION</w:t>
      </w:r>
      <w:r>
        <w:rPr>
          <w:rFonts w:eastAsia="Times New Roman"/>
        </w:rPr>
        <w:tab/>
        <w:t>1.</w:t>
      </w:r>
      <w:r>
        <w:rPr>
          <w:rFonts w:eastAsia="Times New Roman"/>
        </w:rPr>
        <w:tab/>
      </w:r>
      <w:r w:rsidR="00AB5B33" w:rsidRPr="00943DCF">
        <w:rPr>
          <w:u w:color="000000" w:themeColor="text1"/>
        </w:rPr>
        <w:t>Section 6</w:t>
      </w:r>
      <w:r w:rsidR="00166AF8">
        <w:rPr>
          <w:u w:color="000000" w:themeColor="text1"/>
        </w:rPr>
        <w:noBreakHyphen/>
      </w:r>
      <w:r w:rsidR="00AB5B33" w:rsidRPr="00943DCF">
        <w:rPr>
          <w:u w:color="000000" w:themeColor="text1"/>
        </w:rPr>
        <w:t>9</w:t>
      </w:r>
      <w:r w:rsidR="00166AF8">
        <w:rPr>
          <w:u w:color="000000" w:themeColor="text1"/>
        </w:rPr>
        <w:noBreakHyphen/>
      </w:r>
      <w:r w:rsidR="00AB5B33" w:rsidRPr="00943DCF">
        <w:rPr>
          <w:u w:color="000000" w:themeColor="text1"/>
        </w:rPr>
        <w:t>55</w:t>
      </w:r>
      <w:r w:rsidR="00AB5B33">
        <w:rPr>
          <w:u w:color="000000" w:themeColor="text1"/>
        </w:rPr>
        <w:t>(B) and (C)</w:t>
      </w:r>
      <w:r w:rsidR="00AB5B33" w:rsidRPr="00943DCF">
        <w:rPr>
          <w:u w:color="000000" w:themeColor="text1"/>
        </w:rPr>
        <w:t xml:space="preserve"> of the 1976 Code</w:t>
      </w:r>
      <w:r w:rsidR="00AB5B33">
        <w:rPr>
          <w:u w:color="000000" w:themeColor="text1"/>
        </w:rPr>
        <w:t xml:space="preserve">, as last amended by Act 65 of 2013, </w:t>
      </w:r>
      <w:r w:rsidR="00AB5B33" w:rsidRPr="00943DCF">
        <w:rPr>
          <w:u w:color="000000" w:themeColor="text1"/>
        </w:rPr>
        <w:t>is amended to read:</w:t>
      </w:r>
    </w:p>
    <w:p w:rsidR="00AB5B33" w:rsidRDefault="00AB5B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AB5B33" w:rsidRPr="00943DCF" w:rsidRDefault="00AB5B33" w:rsidP="00AB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t>“</w:t>
      </w:r>
      <w:r w:rsidRPr="00943DCF">
        <w:t>(B)</w:t>
      </w:r>
      <w:r w:rsidRPr="00943DCF">
        <w:tab/>
        <w:t>Notwithstanding subsection (A), a regulation mandating the installation of an automatic residential fire sprinkler system in one</w:t>
      </w:r>
      <w:r w:rsidR="00166AF8">
        <w:noBreakHyphen/>
      </w:r>
      <w:r w:rsidRPr="00943DCF">
        <w:t>family or two</w:t>
      </w:r>
      <w:r w:rsidR="00166AF8">
        <w:noBreakHyphen/>
      </w:r>
      <w:r w:rsidRPr="00943DCF">
        <w:t xml:space="preserve">family dwellings shall not become effective at any time before July 1, </w:t>
      </w:r>
      <w:r w:rsidRPr="00AB5B33">
        <w:rPr>
          <w:strike/>
        </w:rPr>
        <w:t>2015</w:t>
      </w:r>
      <w:r>
        <w:t xml:space="preserve"> </w:t>
      </w:r>
      <w:r>
        <w:rPr>
          <w:u w:val="single"/>
        </w:rPr>
        <w:t>2016</w:t>
      </w:r>
      <w:r w:rsidRPr="00943DCF">
        <w:t>.</w:t>
      </w:r>
    </w:p>
    <w:p w:rsidR="00AB5B33" w:rsidRPr="00943DCF" w:rsidRDefault="00AB5B33" w:rsidP="00AB5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43DCF">
        <w:tab/>
        <w:t>(C)</w:t>
      </w:r>
      <w:r w:rsidRPr="00943DCF">
        <w:tab/>
        <w:t xml:space="preserve">Notwithstanding subsection (A), Section 501.3 of the 2012 International Residential Code must not be enforced at any time before July 1, </w:t>
      </w:r>
      <w:r w:rsidRPr="00AB5B33">
        <w:rPr>
          <w:strike/>
        </w:rPr>
        <w:t>2015</w:t>
      </w:r>
      <w:r>
        <w:t xml:space="preserve"> </w:t>
      </w:r>
      <w:r>
        <w:rPr>
          <w:u w:val="single"/>
        </w:rPr>
        <w:t>2016</w:t>
      </w:r>
      <w:r w:rsidRPr="00943DCF">
        <w:t>.”</w:t>
      </w:r>
    </w:p>
    <w:p w:rsidR="00B46169" w:rsidRDefault="00B461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6169" w:rsidRPr="00522CE0" w:rsidRDefault="00B461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B5B33">
        <w:rPr>
          <w:rFonts w:eastAsia="Times New Roman"/>
        </w:rPr>
        <w:t>2</w:t>
      </w:r>
      <w:r>
        <w:rPr>
          <w:rFonts w:eastAsia="Times New Roman"/>
        </w:rPr>
        <w:t>.</w:t>
      </w:r>
      <w:r>
        <w:rPr>
          <w:rFonts w:eastAsia="Times New Roman"/>
        </w:rPr>
        <w:tab/>
        <w:t>This act takes effect upon approval by the Governor.</w:t>
      </w:r>
    </w:p>
    <w:p w:rsidR="001B1DF5" w:rsidRDefault="00166AF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E0DA2" w:rsidRDefault="00CE0DA2" w:rsidP="00CE0DA2">
      <w:pPr>
        <w:suppressAutoHyphens/>
        <w:jc w:val="both"/>
        <w:rPr>
          <w:rFonts w:eastAsia="Times New Roman"/>
        </w:rPr>
      </w:pPr>
    </w:p>
    <w:sectPr w:rsidR="00CE0DA2" w:rsidSect="00CE0DA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169" w:rsidRDefault="00B46169" w:rsidP="00522CE0">
      <w:r>
        <w:separator/>
      </w:r>
    </w:p>
  </w:endnote>
  <w:endnote w:type="continuationSeparator" w:id="0">
    <w:p w:rsidR="00B46169" w:rsidRDefault="00B4616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D7F1B2-1F64-4B18-A55D-14FEFA22F03F}"/>
    <w:embedBold r:id="rId2" w:fontKey="{C515D822-81B1-4B43-AC14-2AD5C9B2FF5A}"/>
  </w:font>
  <w:font w:name="Calibri">
    <w:panose1 w:val="020F0502020204030204"/>
    <w:charset w:val="00"/>
    <w:family w:val="swiss"/>
    <w:pitch w:val="variable"/>
    <w:sig w:usb0="E10002FF" w:usb1="4000ACFF" w:usb2="00000009" w:usb3="00000000" w:csb0="0000019F" w:csb1="00000000"/>
    <w:embedRegular r:id="rId3" w:fontKey="{F9CC7A2C-AB8F-42C1-8150-D9E2A4435DB4}"/>
  </w:font>
  <w:font w:name="Cambria">
    <w:panose1 w:val="02040503050406030204"/>
    <w:charset w:val="00"/>
    <w:family w:val="roman"/>
    <w:pitch w:val="variable"/>
    <w:sig w:usb0="E00002FF" w:usb1="400004FF" w:usb2="00000000" w:usb3="00000000" w:csb0="0000019F" w:csb1="00000000"/>
    <w:embedRegular r:id="rId4" w:fontKey="{D9BDCCFD-934E-45F7-B072-F2399082C5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DF5" w:rsidRPr="00CE0DA2" w:rsidRDefault="00CE0DA2" w:rsidP="00CE0DA2">
    <w:pPr>
      <w:pStyle w:val="Footer"/>
      <w:tabs>
        <w:tab w:val="clear" w:pos="4680"/>
        <w:tab w:val="clear" w:pos="9360"/>
        <w:tab w:val="center" w:pos="2995"/>
      </w:tabs>
      <w:spacing w:before="120"/>
    </w:pPr>
    <w:r>
      <w:t>[15]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169" w:rsidRDefault="00B46169" w:rsidP="00522CE0">
      <w:r>
        <w:separator/>
      </w:r>
    </w:p>
  </w:footnote>
  <w:footnote w:type="continuationSeparator" w:id="0">
    <w:p w:rsidR="00B46169" w:rsidRDefault="00B4616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BUI.KMM.TCA"/>
    <w:docVar w:name="CoverAttorneyInitials" w:val="KMM"/>
    <w:docVar w:name="CoverAttorneyLastName" w:val="Moffitt"/>
    <w:docVar w:name="CoverBillType" w:val="b"/>
    <w:docVar w:name="CoverSenator" w:val="TCA"/>
    <w:docVar w:name="dvBillNumber" w:val="15"/>
    <w:docVar w:name="dvBillNumberPrefix" w:val="S. "/>
    <w:docVar w:name="dvOriginalBody" w:val="Senate"/>
    <w:docVar w:name="fulldraftpath" w:val="L:\S-RES\TCA\003BUI.KMM.TCA.DOCX"/>
    <w:docVar w:name="NameofBody" w:val="S"/>
    <w:docVar w:name="vgroup2" w:val="S-RES"/>
  </w:docVars>
  <w:rsids>
    <w:rsidRoot w:val="00B46169"/>
    <w:rsid w:val="00042AC1"/>
    <w:rsid w:val="00046516"/>
    <w:rsid w:val="0007601D"/>
    <w:rsid w:val="000B0720"/>
    <w:rsid w:val="000B5EAF"/>
    <w:rsid w:val="001315B2"/>
    <w:rsid w:val="00166AF8"/>
    <w:rsid w:val="00170561"/>
    <w:rsid w:val="00186AC9"/>
    <w:rsid w:val="00197DF1"/>
    <w:rsid w:val="001B1DF5"/>
    <w:rsid w:val="001B3DD9"/>
    <w:rsid w:val="001B7E5D"/>
    <w:rsid w:val="001D3BAC"/>
    <w:rsid w:val="00216025"/>
    <w:rsid w:val="00245C4E"/>
    <w:rsid w:val="002C1321"/>
    <w:rsid w:val="002C5896"/>
    <w:rsid w:val="002D3BED"/>
    <w:rsid w:val="00307C2B"/>
    <w:rsid w:val="00383247"/>
    <w:rsid w:val="00387F8F"/>
    <w:rsid w:val="003D6E2B"/>
    <w:rsid w:val="003E7597"/>
    <w:rsid w:val="003F3340"/>
    <w:rsid w:val="0044020F"/>
    <w:rsid w:val="00450668"/>
    <w:rsid w:val="004813A2"/>
    <w:rsid w:val="004952FA"/>
    <w:rsid w:val="004B6A22"/>
    <w:rsid w:val="004D7F37"/>
    <w:rsid w:val="00522CE0"/>
    <w:rsid w:val="00565148"/>
    <w:rsid w:val="00570403"/>
    <w:rsid w:val="00575F2A"/>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B5B33"/>
    <w:rsid w:val="00AE59C8"/>
    <w:rsid w:val="00B10098"/>
    <w:rsid w:val="00B46169"/>
    <w:rsid w:val="00B5790D"/>
    <w:rsid w:val="00B945C5"/>
    <w:rsid w:val="00BA20EA"/>
    <w:rsid w:val="00BB5AFC"/>
    <w:rsid w:val="00BC0A56"/>
    <w:rsid w:val="00C07EDA"/>
    <w:rsid w:val="00C1277F"/>
    <w:rsid w:val="00C45366"/>
    <w:rsid w:val="00C57023"/>
    <w:rsid w:val="00C74052"/>
    <w:rsid w:val="00CB187A"/>
    <w:rsid w:val="00CC0EC7"/>
    <w:rsid w:val="00CE0DA2"/>
    <w:rsid w:val="00D1088B"/>
    <w:rsid w:val="00D14DE6"/>
    <w:rsid w:val="00D156D2"/>
    <w:rsid w:val="00D53E29"/>
    <w:rsid w:val="00D86943"/>
    <w:rsid w:val="00DA47B9"/>
    <w:rsid w:val="00E01482"/>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D81F6B0-ED1B-4487-99AE-61504E1C2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CommentText">
    <w:name w:val="annotation text"/>
    <w:basedOn w:val="Normal"/>
    <w:link w:val="CommentTextChar"/>
    <w:uiPriority w:val="99"/>
    <w:unhideWhenUsed/>
    <w:rsid w:val="00AB5B33"/>
    <w:pPr>
      <w:jc w:val="both"/>
    </w:pPr>
    <w:rPr>
      <w:rFonts w:eastAsia="Times New Roman"/>
      <w:sz w:val="20"/>
      <w:szCs w:val="20"/>
    </w:rPr>
  </w:style>
  <w:style w:type="character" w:customStyle="1" w:styleId="CommentTextChar">
    <w:name w:val="Comment Text Char"/>
    <w:basedOn w:val="DefaultParagraphFont"/>
    <w:link w:val="CommentText"/>
    <w:uiPriority w:val="99"/>
    <w:rsid w:val="00AB5B33"/>
    <w:rPr>
      <w:rFonts w:eastAsia="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164</Words>
  <Characters>832</Characters>
  <Application>Microsoft Office Word</Application>
  <DocSecurity>0</DocSecurity>
  <Lines>35</Lines>
  <Paragraphs>8</Paragraphs>
  <ScaleCrop>false</ScaleCrop>
  <Company> </Company>
  <LinksUpToDate>false</LinksUpToDate>
  <CharactersWithSpaces>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15 Text of Previous Version (Dec. 3, 2014) - South Carolina Legislature Online</dc:title>
  <dc:subject/>
  <dc:creator>%USERNAME%</dc:creator>
  <cp:keywords/>
  <dc:description/>
  <cp:lastModifiedBy>N Cumfer</cp:lastModifiedBy>
  <cp:revision>2</cp:revision>
  <dcterms:created xsi:type="dcterms:W3CDTF">2014-12-03T18:43:00Z</dcterms:created>
  <dcterms:modified xsi:type="dcterms:W3CDTF">2014-12-03T18:43:00Z</dcterms:modified>
</cp:coreProperties>
</file>