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62019" w:rsidRDefault="00262019" w:rsidP="00D83986">
      <w:pPr>
        <w:pStyle w:val="BillDots0"/>
      </w:pPr>
      <w:bookmarkStart w:id="0" w:name="_GoBack"/>
      <w:bookmarkEnd w:id="0"/>
    </w:p>
    <w:p w:rsidR="00D83986" w:rsidRDefault="00D83986" w:rsidP="00D83986">
      <w:pPr>
        <w:pStyle w:val="Numbersforbills"/>
      </w:pPr>
    </w:p>
    <w:p w:rsidR="00D83986" w:rsidRDefault="00D83986" w:rsidP="00D839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3986" w:rsidRDefault="00D83986" w:rsidP="00D839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3986" w:rsidRDefault="00D83986" w:rsidP="00D839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3986" w:rsidRDefault="00D83986" w:rsidP="00D839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3986" w:rsidRDefault="00D83986" w:rsidP="00D839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620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D44EB">
        <w:rPr>
          <w:b/>
          <w:sz w:val="30"/>
          <w:szCs w:val="30"/>
        </w:rPr>
        <w:t>BILL</w:t>
      </w:r>
    </w:p>
    <w:p w:rsidR="00252122" w:rsidRDefault="00252122" w:rsidP="00C45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45B86" w:rsidRPr="00E4618C" w:rsidRDefault="00C45B86" w:rsidP="00C45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4618C">
        <w:rPr>
          <w:color w:val="000000" w:themeColor="text1"/>
          <w:u w:color="000000" w:themeColor="text1"/>
        </w:rPr>
        <w:t>TO AMEND THE CODE OF LAWS OF SOUTH CAROLINA, 1976, BY ADDING SECTION 42</w:t>
      </w:r>
      <w:r w:rsidRPr="00E4618C">
        <w:rPr>
          <w:color w:val="000000" w:themeColor="text1"/>
          <w:u w:color="000000" w:themeColor="text1"/>
        </w:rPr>
        <w:noBreakHyphen/>
        <w:t>1</w:t>
      </w:r>
      <w:r w:rsidRPr="00E4618C">
        <w:rPr>
          <w:color w:val="000000" w:themeColor="text1"/>
          <w:u w:color="000000" w:themeColor="text1"/>
        </w:rPr>
        <w:noBreakHyphen/>
        <w:t>378 SO AS TO PROVIDE THAT AN EMPLOYEE COVERED BY THE LONGSHORE AND HARBOR WORKERS’ COMPENSATION ACT</w:t>
      </w:r>
      <w:r w:rsidR="00252122">
        <w:rPr>
          <w:color w:val="000000" w:themeColor="text1"/>
          <w:u w:color="000000" w:themeColor="text1"/>
        </w:rPr>
        <w:t>,</w:t>
      </w:r>
      <w:r w:rsidRPr="00E4618C">
        <w:rPr>
          <w:color w:val="000000" w:themeColor="text1"/>
          <w:u w:color="000000" w:themeColor="text1"/>
        </w:rPr>
        <w:t xml:space="preserve"> OR ANY OF ITS EXTENSIONS, OR THE </w:t>
      </w:r>
      <w:r w:rsidR="00252122">
        <w:rPr>
          <w:color w:val="000000" w:themeColor="text1"/>
          <w:u w:color="000000" w:themeColor="text1"/>
        </w:rPr>
        <w:t>MERCHANT MARINE ACT IS EX</w:t>
      </w:r>
      <w:r w:rsidRPr="00E4618C">
        <w:rPr>
          <w:color w:val="000000" w:themeColor="text1"/>
          <w:u w:color="000000" w:themeColor="text1"/>
        </w:rPr>
        <w:t xml:space="preserve">EMPT FROM </w:t>
      </w:r>
      <w:r>
        <w:rPr>
          <w:color w:val="000000" w:themeColor="text1"/>
          <w:u w:color="000000" w:themeColor="text1"/>
        </w:rPr>
        <w:t>W</w:t>
      </w:r>
      <w:r w:rsidRPr="00E4618C">
        <w:rPr>
          <w:color w:val="000000" w:themeColor="text1"/>
          <w:u w:color="000000" w:themeColor="text1"/>
        </w:rPr>
        <w:t>ORKERS’ COMPENSATION LAWS.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Start w:id="4" w:name="titleend"/>
      <w:bookmarkEnd w:id="3"/>
      <w:bookmarkEnd w:id="4"/>
    </w:p>
    <w:p w:rsidR="002D44EB" w:rsidRDefault="002D44E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D44EB" w:rsidRDefault="002D44E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5B86" w:rsidRPr="00E4618C" w:rsidRDefault="00C45B86" w:rsidP="00C45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4618C">
        <w:rPr>
          <w:color w:val="000000" w:themeColor="text1"/>
          <w:u w:color="000000" w:themeColor="text1"/>
        </w:rPr>
        <w:t>SECTION</w:t>
      </w:r>
      <w:r w:rsidRPr="00E4618C">
        <w:rPr>
          <w:color w:val="000000" w:themeColor="text1"/>
          <w:u w:color="000000" w:themeColor="text1"/>
        </w:rPr>
        <w:tab/>
        <w:t>1. Article 3, Chapter 1, Title 42 of the 1976 Code is amended by adding:</w:t>
      </w:r>
    </w:p>
    <w:p w:rsidR="00C45B86" w:rsidRPr="00E4618C" w:rsidRDefault="00C45B86" w:rsidP="00C45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45B86" w:rsidRPr="00E4618C" w:rsidRDefault="00C45B86" w:rsidP="00C45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4618C">
        <w:rPr>
          <w:color w:val="000000" w:themeColor="text1"/>
          <w:u w:color="000000" w:themeColor="text1"/>
        </w:rPr>
        <w:tab/>
        <w:t>“Section 42</w:t>
      </w:r>
      <w:r w:rsidRPr="00E4618C">
        <w:rPr>
          <w:color w:val="000000" w:themeColor="text1"/>
          <w:u w:color="000000" w:themeColor="text1"/>
        </w:rPr>
        <w:noBreakHyphen/>
        <w:t>1</w:t>
      </w:r>
      <w:r w:rsidRPr="00E4618C">
        <w:rPr>
          <w:color w:val="000000" w:themeColor="text1"/>
          <w:u w:color="000000" w:themeColor="text1"/>
        </w:rPr>
        <w:noBreakHyphen/>
        <w:t>378.</w:t>
      </w:r>
      <w:r w:rsidRPr="00E4618C">
        <w:rPr>
          <w:color w:val="000000" w:themeColor="text1"/>
          <w:u w:color="000000" w:themeColor="text1"/>
        </w:rPr>
        <w:tab/>
        <w:t>This title does not apply to an employee who suffers an injury on or after July 1, 2013, for which there is jurisdiction under either the Longshore and Harbor Workers’ Compensation Act, 33 U.S.C. Section 901 et seq., and its extensions, or the Merchant Marine Act of 1020, 46 U.S.C. Section 30104 et seq.  However, this title must not be construed to eliminate or dimini</w:t>
      </w:r>
      <w:r w:rsidR="009D53A1">
        <w:rPr>
          <w:color w:val="000000" w:themeColor="text1"/>
          <w:u w:color="000000" w:themeColor="text1"/>
        </w:rPr>
        <w:t>sh any right that</w:t>
      </w:r>
      <w:r w:rsidRPr="00E4618C">
        <w:rPr>
          <w:color w:val="000000" w:themeColor="text1"/>
          <w:u w:color="000000" w:themeColor="text1"/>
        </w:rPr>
        <w:t xml:space="preserve"> any person or, in the case of the person’s death, his personal representative, may have under either the Longshore and Harbor Workers’ Compensation Act, 33 U.S.C. Section 901 et seq., and its extensions, or the Merchant Marine Act of 1020, 46 U.S.C. Section 30104 et seq.”</w:t>
      </w:r>
    </w:p>
    <w:p w:rsidR="00C45B86" w:rsidRPr="00E4618C" w:rsidRDefault="00C45B86" w:rsidP="00C45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D44EB" w:rsidRPr="00C45B86" w:rsidRDefault="00C45B86" w:rsidP="00C45B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4618C">
        <w:rPr>
          <w:color w:val="000000" w:themeColor="text1"/>
          <w:u w:color="000000" w:themeColor="text1"/>
        </w:rPr>
        <w:t>SECTION</w:t>
      </w:r>
      <w:r w:rsidRPr="00E4618C">
        <w:rPr>
          <w:color w:val="000000" w:themeColor="text1"/>
          <w:u w:color="000000" w:themeColor="text1"/>
        </w:rPr>
        <w:tab/>
        <w:t>2.</w:t>
      </w:r>
      <w:r w:rsidRPr="00E4618C">
        <w:rPr>
          <w:color w:val="000000" w:themeColor="text1"/>
          <w:u w:color="000000" w:themeColor="text1"/>
        </w:rPr>
        <w:tab/>
        <w:t>This act takes effect upon approval by the Governo</w:t>
      </w:r>
      <w:r>
        <w:rPr>
          <w:color w:val="000000" w:themeColor="text1"/>
          <w:u w:color="000000" w:themeColor="text1"/>
        </w:rPr>
        <w:t>r</w:t>
      </w:r>
      <w:r w:rsidR="002D44EB">
        <w:t>.</w:t>
      </w:r>
    </w:p>
    <w:p w:rsidR="00844C6F" w:rsidRDefault="0010776B" w:rsidP="00ED14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62019" w:rsidRDefault="00262019" w:rsidP="00262019">
      <w:pPr>
        <w:suppressAutoHyphens/>
      </w:pPr>
    </w:p>
    <w:sectPr w:rsidR="00262019" w:rsidSect="0026201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D44EB" w:rsidRDefault="002D44EB" w:rsidP="009F0C77">
      <w:r>
        <w:separator/>
      </w:r>
    </w:p>
  </w:endnote>
  <w:endnote w:type="continuationSeparator" w:id="0">
    <w:p w:rsidR="002D44EB" w:rsidRDefault="002D44E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A428535-D7A8-4573-BC10-F984FCA7C5CD}"/>
    <w:embedBold r:id="rId2" w:fontKey="{5808A165-17BA-461D-9EA3-96DA3C983671}"/>
  </w:font>
  <w:font w:name="Calibri">
    <w:panose1 w:val="020F0502020204030204"/>
    <w:charset w:val="00"/>
    <w:family w:val="swiss"/>
    <w:pitch w:val="variable"/>
    <w:sig w:usb0="E10002FF" w:usb1="4000ACFF" w:usb2="00000009" w:usb3="00000000" w:csb0="0000019F" w:csb1="00000000"/>
    <w:embedRegular r:id="rId3" w:fontKey="{4CE71D01-A6B7-450A-A8C4-F79AFFE020C1}"/>
  </w:font>
  <w:font w:name="Segoe UI">
    <w:panose1 w:val="020B0502040204020203"/>
    <w:charset w:val="00"/>
    <w:family w:val="swiss"/>
    <w:pitch w:val="variable"/>
    <w:sig w:usb0="E10022FF" w:usb1="C000E47F" w:usb2="00000029" w:usb3="00000000" w:csb0="000001DF" w:csb1="00000000"/>
    <w:embedRegular r:id="rId4" w:fontKey="{60635281-601B-457D-AAF4-DB5933875EBD}"/>
  </w:font>
  <w:font w:name="Cambria">
    <w:panose1 w:val="02040503050406030204"/>
    <w:charset w:val="00"/>
    <w:family w:val="roman"/>
    <w:pitch w:val="variable"/>
    <w:sig w:usb0="E00002FF" w:usb1="400004FF" w:usb2="00000000" w:usb3="00000000" w:csb0="0000019F" w:csb1="00000000"/>
    <w:embedRegular r:id="rId5" w:fontKey="{2C54BFB7-E3EC-4A0B-9B7F-566773EA8A4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4C6F" w:rsidRPr="00262019" w:rsidRDefault="00262019" w:rsidP="00262019">
    <w:pPr>
      <w:pStyle w:val="Footer"/>
      <w:tabs>
        <w:tab w:val="clear" w:pos="4680"/>
        <w:tab w:val="clear" w:pos="9360"/>
        <w:tab w:val="center" w:pos="2995"/>
      </w:tabs>
      <w:spacing w:before="120"/>
    </w:pPr>
    <w:r>
      <w:t>[16]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D44EB" w:rsidRDefault="002D44EB" w:rsidP="009F0C77">
      <w:r>
        <w:separator/>
      </w:r>
    </w:p>
  </w:footnote>
  <w:footnote w:type="continuationSeparator" w:id="0">
    <w:p w:rsidR="002D44EB" w:rsidRDefault="002D44E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6177AB15"/>
    <w:docVar w:name="CoverBillType" w:val="b"/>
    <w:docVar w:name="docpath" w:val="L:\Council\bills\BH\26177AB15.DOCX"/>
    <w:docVar w:name="dvBillNumber" w:val="16"/>
    <w:docVar w:name="dvBillNumberPrefix" w:val="S. "/>
    <w:docVar w:name="dvOriginalBody" w:val="Senate"/>
    <w:docVar w:name="dvSteno" w:val="BH"/>
    <w:docVar w:name="NameofBody" w:val="s"/>
    <w:docVar w:name="vgroup2" w:val="Council"/>
  </w:docVars>
  <w:rsids>
    <w:rsidRoot w:val="002D44EB"/>
    <w:rsid w:val="00026C9A"/>
    <w:rsid w:val="000965A1"/>
    <w:rsid w:val="000E1785"/>
    <w:rsid w:val="000F39F2"/>
    <w:rsid w:val="001023A4"/>
    <w:rsid w:val="0010776B"/>
    <w:rsid w:val="00133E66"/>
    <w:rsid w:val="00134ACF"/>
    <w:rsid w:val="00144E15"/>
    <w:rsid w:val="001575BE"/>
    <w:rsid w:val="001A4A62"/>
    <w:rsid w:val="001A681E"/>
    <w:rsid w:val="001D08F2"/>
    <w:rsid w:val="002037CA"/>
    <w:rsid w:val="002047A2"/>
    <w:rsid w:val="002321B6"/>
    <w:rsid w:val="0023696B"/>
    <w:rsid w:val="00250967"/>
    <w:rsid w:val="00252122"/>
    <w:rsid w:val="00262019"/>
    <w:rsid w:val="002759C5"/>
    <w:rsid w:val="00277DEE"/>
    <w:rsid w:val="00280D88"/>
    <w:rsid w:val="00291E1A"/>
    <w:rsid w:val="00294ABE"/>
    <w:rsid w:val="002A3EB4"/>
    <w:rsid w:val="002D44EB"/>
    <w:rsid w:val="00325348"/>
    <w:rsid w:val="00393688"/>
    <w:rsid w:val="003D411E"/>
    <w:rsid w:val="003E3C1E"/>
    <w:rsid w:val="003E6148"/>
    <w:rsid w:val="00400EAA"/>
    <w:rsid w:val="0041760A"/>
    <w:rsid w:val="004809EE"/>
    <w:rsid w:val="00511EE9"/>
    <w:rsid w:val="00521E00"/>
    <w:rsid w:val="00577C6C"/>
    <w:rsid w:val="0058501B"/>
    <w:rsid w:val="005F3D94"/>
    <w:rsid w:val="0061228A"/>
    <w:rsid w:val="006215AA"/>
    <w:rsid w:val="006340D9"/>
    <w:rsid w:val="00643B8E"/>
    <w:rsid w:val="00665EBC"/>
    <w:rsid w:val="00692F0F"/>
    <w:rsid w:val="0069470D"/>
    <w:rsid w:val="006A476C"/>
    <w:rsid w:val="006C6A93"/>
    <w:rsid w:val="006E02F9"/>
    <w:rsid w:val="00753C04"/>
    <w:rsid w:val="00756946"/>
    <w:rsid w:val="00757F80"/>
    <w:rsid w:val="00771EEC"/>
    <w:rsid w:val="00777274"/>
    <w:rsid w:val="00786819"/>
    <w:rsid w:val="007A325A"/>
    <w:rsid w:val="007B21FE"/>
    <w:rsid w:val="007F1523"/>
    <w:rsid w:val="007F509E"/>
    <w:rsid w:val="007F5799"/>
    <w:rsid w:val="007F6947"/>
    <w:rsid w:val="00844C6F"/>
    <w:rsid w:val="00872729"/>
    <w:rsid w:val="008F4429"/>
    <w:rsid w:val="0092090E"/>
    <w:rsid w:val="00932670"/>
    <w:rsid w:val="009352BB"/>
    <w:rsid w:val="00990668"/>
    <w:rsid w:val="009B397B"/>
    <w:rsid w:val="009D53A1"/>
    <w:rsid w:val="009F0C77"/>
    <w:rsid w:val="009F4DD1"/>
    <w:rsid w:val="00A64E80"/>
    <w:rsid w:val="00A741D9"/>
    <w:rsid w:val="00A8520C"/>
    <w:rsid w:val="00A9741D"/>
    <w:rsid w:val="00AD4B17"/>
    <w:rsid w:val="00B26FA6"/>
    <w:rsid w:val="00B6669F"/>
    <w:rsid w:val="00B741CB"/>
    <w:rsid w:val="00B934F3"/>
    <w:rsid w:val="00BB6347"/>
    <w:rsid w:val="00BD2134"/>
    <w:rsid w:val="00C038D8"/>
    <w:rsid w:val="00C045DD"/>
    <w:rsid w:val="00C3136F"/>
    <w:rsid w:val="00C3483A"/>
    <w:rsid w:val="00C45B86"/>
    <w:rsid w:val="00C74E9D"/>
    <w:rsid w:val="00C82FD3"/>
    <w:rsid w:val="00CC6B7B"/>
    <w:rsid w:val="00CD3619"/>
    <w:rsid w:val="00CF4447"/>
    <w:rsid w:val="00D34EF7"/>
    <w:rsid w:val="00D405E7"/>
    <w:rsid w:val="00D41D56"/>
    <w:rsid w:val="00D6260D"/>
    <w:rsid w:val="00D6662B"/>
    <w:rsid w:val="00D83986"/>
    <w:rsid w:val="00D95E2F"/>
    <w:rsid w:val="00D970A9"/>
    <w:rsid w:val="00DB3AC0"/>
    <w:rsid w:val="00DE68F0"/>
    <w:rsid w:val="00DF3845"/>
    <w:rsid w:val="00DF7E17"/>
    <w:rsid w:val="00EB00A2"/>
    <w:rsid w:val="00EB1BF3"/>
    <w:rsid w:val="00ED14B6"/>
    <w:rsid w:val="00EF3EEE"/>
    <w:rsid w:val="00F149A7"/>
    <w:rsid w:val="00F50BAF"/>
    <w:rsid w:val="00F52C10"/>
    <w:rsid w:val="00F81FFD"/>
    <w:rsid w:val="00F85228"/>
    <w:rsid w:val="00FB02FD"/>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BCD1A00-88A0-4EB4-98A3-5686227896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692F0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92F0F"/>
    <w:rPr>
      <w:rFonts w:ascii="Segoe UI" w:eastAsia="Times New Roman" w:hAnsi="Segoe UI" w:cs="Segoe UI"/>
      <w:sz w:val="18"/>
      <w:szCs w:val="18"/>
    </w:rPr>
  </w:style>
  <w:style w:type="paragraph" w:customStyle="1" w:styleId="BillDots0">
    <w:name w:val="Bill Dots"/>
    <w:basedOn w:val="Normal"/>
    <w:qFormat/>
    <w:rsid w:val="00D83986"/>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D83986"/>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4D612A-7EA4-493C-B5DC-EE775295EC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5DAAEB55.dotm</Template>
  <TotalTime>0</TotalTime>
  <Pages>1</Pages>
  <Words>206</Words>
  <Characters>978</Characters>
  <Application>Microsoft Office Word</Application>
  <DocSecurity>0</DocSecurity>
  <Lines>37</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1178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16 Text of Previous Version (Dec. 3, 2014) - South Carolina Legislature Online</dc:title>
  <dc:subject/>
  <dc:creator>%USERNAME%</dc:creator>
  <cp:keywords/>
  <dc:description/>
  <cp:lastModifiedBy>N Cumfer</cp:lastModifiedBy>
  <cp:revision>2</cp:revision>
  <cp:lastPrinted>2014-11-20T20:06:00Z</cp:lastPrinted>
  <dcterms:created xsi:type="dcterms:W3CDTF">2014-12-03T18:43:00Z</dcterms:created>
  <dcterms:modified xsi:type="dcterms:W3CDTF">2014-12-03T18:43:00Z</dcterms:modified>
</cp:coreProperties>
</file>