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1E7" w:rsidRPr="00522CE0" w:rsidRDefault="001A41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3D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2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C29B3">
        <w:rPr>
          <w:rFonts w:eastAsia="Times New Roman"/>
        </w:rPr>
        <w:t>TO AMEND ARTICLE 5, CHAPTER 1, TITLE 59 OF THE 1976 CODE, RELATING TO FREEDOM OF RELIGION FOR STUDENT ASSOCIATIONS, TO PROVIDE THAT 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r w:rsidR="00600787">
        <w:rPr>
          <w:rFonts w:eastAsia="Times New Roman"/>
        </w:rPr>
        <w:t>; AND TO DEFINE NECESSARY TERMS</w:t>
      </w:r>
      <w:r w:rsidR="00600787" w:rsidRPr="00BC29B3">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3D78" w:rsidRDefault="00D93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3D78" w:rsidRDefault="00D93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9B3" w:rsidRPr="00C60D7C" w:rsidRDefault="00D93D78"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C29B3" w:rsidRPr="00C60D7C">
        <w:rPr>
          <w:rFonts w:eastAsia="Times New Roman"/>
          <w:color w:val="000000" w:themeColor="text1"/>
          <w:u w:color="000000" w:themeColor="text1"/>
        </w:rPr>
        <w:t>This act may be known and cited as the “Student Association Freedom of Religion Act.”</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SECTION</w:t>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Article 5, Chapter 1, Title 59 of the 1976 Code is amended by adding:</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“Section 59</w:t>
      </w:r>
      <w:r w:rsidRPr="00C60D7C">
        <w:rPr>
          <w:rFonts w:eastAsia="Times New Roman"/>
          <w:color w:val="000000" w:themeColor="text1"/>
          <w:u w:color="000000" w:themeColor="text1"/>
        </w:rPr>
        <w:noBreakHyphen/>
        <w:t>1</w:t>
      </w:r>
      <w:r w:rsidRPr="00C60D7C">
        <w:rPr>
          <w:rFonts w:eastAsia="Times New Roman"/>
          <w:color w:val="000000" w:themeColor="text1"/>
          <w:u w:color="000000" w:themeColor="text1"/>
        </w:rPr>
        <w:noBreakHyphen/>
        <w:t>436.</w:t>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As used in this section:</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t>(1)</w:t>
      </w:r>
      <w:r w:rsidRPr="00C60D7C">
        <w:rPr>
          <w:rFonts w:eastAsia="Times New Roman"/>
          <w:color w:val="000000" w:themeColor="text1"/>
          <w:u w:color="000000" w:themeColor="text1"/>
        </w:rPr>
        <w:tab/>
        <w:t xml:space="preserve">‘Benefits’ include, </w:t>
      </w:r>
      <w:r w:rsidR="00600787">
        <w:rPr>
          <w:rFonts w:eastAsia="Times New Roman"/>
          <w:color w:val="000000" w:themeColor="text1"/>
          <w:u w:color="000000" w:themeColor="text1"/>
        </w:rPr>
        <w:t>but are not limited to</w:t>
      </w:r>
      <w:r w:rsidRPr="00C60D7C">
        <w:rPr>
          <w:rFonts w:eastAsia="Times New Roman"/>
          <w:color w:val="000000" w:themeColor="text1"/>
          <w:u w:color="000000" w:themeColor="text1"/>
        </w:rPr>
        <w:t>:</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recognition;</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registration;</w:t>
      </w:r>
      <w:r w:rsidRPr="00C60D7C">
        <w:rPr>
          <w:rFonts w:eastAsia="Times New Roman"/>
          <w:color w:val="000000" w:themeColor="text1"/>
          <w:u w:color="000000" w:themeColor="text1"/>
        </w:rPr>
        <w:tab/>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lastRenderedPageBreak/>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the use of facilities of the public institution of higher learning for meetings or speaking purposes;</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(d)</w:t>
      </w:r>
      <w:r w:rsidRPr="00C60D7C">
        <w:rPr>
          <w:rFonts w:eastAsia="Times New Roman"/>
          <w:color w:val="000000" w:themeColor="text1"/>
          <w:u w:color="000000" w:themeColor="text1"/>
        </w:rPr>
        <w:tab/>
        <w:t>the use of channels of communication of the public institution of higher learning; and</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(e)</w:t>
      </w:r>
      <w:r w:rsidRPr="00C60D7C">
        <w:rPr>
          <w:rFonts w:eastAsia="Times New Roman"/>
          <w:color w:val="000000" w:themeColor="text1"/>
          <w:u w:color="000000" w:themeColor="text1"/>
        </w:rPr>
        <w:tab/>
        <w:t>funding sources that are otherwise available to any other student association in the public institution of higher learning.</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‘Public institution of higher learning’ shall have the meaning provided in Section 59</w:t>
      </w:r>
      <w:r w:rsidRPr="00C60D7C">
        <w:rPr>
          <w:rFonts w:eastAsia="Times New Roman"/>
          <w:color w:val="000000" w:themeColor="text1"/>
          <w:u w:color="000000" w:themeColor="text1"/>
        </w:rPr>
        <w:noBreakHyphen/>
        <w:t>103</w:t>
      </w:r>
      <w:r w:rsidRPr="00C60D7C">
        <w:rPr>
          <w:rFonts w:eastAsia="Times New Roman"/>
          <w:color w:val="000000" w:themeColor="text1"/>
          <w:u w:color="000000" w:themeColor="text1"/>
        </w:rPr>
        <w:noBreakHyphen/>
        <w:t>5.</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This section does not apply to religious student associations that intentionally incite or produce likely and imminent illegal action prohibited by statute or general law.”</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SECTION</w:t>
      </w:r>
      <w:r w:rsidRPr="00C60D7C">
        <w:rPr>
          <w:rFonts w:eastAsia="Times New Roman"/>
          <w:color w:val="000000" w:themeColor="text1"/>
          <w:u w:color="000000" w:themeColor="text1"/>
        </w:rPr>
        <w:tab/>
        <w:t>3.</w:t>
      </w:r>
      <w:r w:rsidRPr="00C60D7C">
        <w:rPr>
          <w:rFonts w:eastAsia="Times New Roman"/>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3D78" w:rsidRPr="00522CE0" w:rsidRDefault="00D93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9B3">
        <w:rPr>
          <w:rFonts w:eastAsia="Times New Roman"/>
        </w:rPr>
        <w:t>4</w:t>
      </w:r>
      <w:r>
        <w:rPr>
          <w:rFonts w:eastAsia="Times New Roman"/>
        </w:rPr>
        <w:t>.</w:t>
      </w:r>
      <w:r>
        <w:rPr>
          <w:rFonts w:eastAsia="Times New Roman"/>
        </w:rPr>
        <w:tab/>
        <w:t>This act takes effect upon approval by the Governor.</w:t>
      </w:r>
    </w:p>
    <w:p w:rsidR="00152B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41E7" w:rsidRDefault="001A41E7" w:rsidP="001A41E7">
      <w:pPr>
        <w:suppressAutoHyphens/>
        <w:jc w:val="both"/>
        <w:rPr>
          <w:rFonts w:eastAsia="Times New Roman"/>
        </w:rPr>
      </w:pPr>
    </w:p>
    <w:sectPr w:rsidR="001A41E7" w:rsidSect="001A41E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D78" w:rsidRDefault="00D93D78" w:rsidP="00522CE0">
      <w:r>
        <w:separator/>
      </w:r>
    </w:p>
  </w:endnote>
  <w:endnote w:type="continuationSeparator" w:id="0">
    <w:p w:rsidR="00D93D78" w:rsidRDefault="00D93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BA9757-5674-440A-B439-DC037AE9DE85}"/>
    <w:embedBold r:id="rId2" w:fontKey="{AA750F80-B07B-445C-BB09-A1E3FE580B53}"/>
  </w:font>
  <w:font w:name="Calibri">
    <w:panose1 w:val="020F0502020204030204"/>
    <w:charset w:val="00"/>
    <w:family w:val="swiss"/>
    <w:pitch w:val="variable"/>
    <w:sig w:usb0="E10002FF" w:usb1="4000ACFF" w:usb2="00000009" w:usb3="00000000" w:csb0="0000019F" w:csb1="00000000"/>
    <w:embedRegular r:id="rId3" w:fontKey="{3B20AAA0-E228-416D-A21D-F063554692F5}"/>
  </w:font>
  <w:font w:name="Cambria">
    <w:panose1 w:val="02040503050406030204"/>
    <w:charset w:val="00"/>
    <w:family w:val="roman"/>
    <w:pitch w:val="variable"/>
    <w:sig w:usb0="E00002FF" w:usb1="400004FF" w:usb2="00000000" w:usb3="00000000" w:csb0="0000019F" w:csb1="00000000"/>
    <w:embedRegular r:id="rId4" w:fontKey="{B4A52890-E911-4938-A85B-B154A91E0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B4F" w:rsidRPr="001A41E7" w:rsidRDefault="001A41E7" w:rsidP="001A41E7">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D78" w:rsidRDefault="00D93D78" w:rsidP="00522CE0">
      <w:r>
        <w:separator/>
      </w:r>
    </w:p>
  </w:footnote>
  <w:footnote w:type="continuationSeparator" w:id="0">
    <w:p w:rsidR="00D93D78" w:rsidRDefault="00D93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TUD.KSG.GEC"/>
    <w:docVar w:name="CoverAttorneyInitials" w:val="KSG"/>
    <w:docVar w:name="CoverAttorneyLastName" w:val="Kara Grevey"/>
    <w:docVar w:name="CoverBillType" w:val="b"/>
    <w:docVar w:name="CoverSenator" w:val="GEC"/>
    <w:docVar w:name="dvBillNumber" w:val="210"/>
    <w:docVar w:name="dvBillNumberPrefix" w:val="S. "/>
    <w:docVar w:name="dvOriginalBody" w:val="Senate"/>
    <w:docVar w:name="fulldraftpath" w:val="L:\S-RES\GEC\027STUD.KSG.GEC.DOCX"/>
    <w:docVar w:name="NameofBody" w:val="S"/>
    <w:docVar w:name="vgroup2" w:val="S-RES"/>
  </w:docVars>
  <w:rsids>
    <w:rsidRoot w:val="00D93D78"/>
    <w:rsid w:val="0000260A"/>
    <w:rsid w:val="00042AC1"/>
    <w:rsid w:val="00046516"/>
    <w:rsid w:val="0007601D"/>
    <w:rsid w:val="000B0720"/>
    <w:rsid w:val="000B5EAF"/>
    <w:rsid w:val="001315B2"/>
    <w:rsid w:val="00152B4F"/>
    <w:rsid w:val="00170561"/>
    <w:rsid w:val="00186AC9"/>
    <w:rsid w:val="0019378D"/>
    <w:rsid w:val="00197DF1"/>
    <w:rsid w:val="001A41E7"/>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680D"/>
    <w:rsid w:val="005E11B8"/>
    <w:rsid w:val="005F1745"/>
    <w:rsid w:val="00600787"/>
    <w:rsid w:val="006A1802"/>
    <w:rsid w:val="006C74EA"/>
    <w:rsid w:val="00720D40"/>
    <w:rsid w:val="007318D4"/>
    <w:rsid w:val="00765784"/>
    <w:rsid w:val="0078519A"/>
    <w:rsid w:val="007A4390"/>
    <w:rsid w:val="007E5CB7"/>
    <w:rsid w:val="008314D2"/>
    <w:rsid w:val="00852FD1"/>
    <w:rsid w:val="008B2F42"/>
    <w:rsid w:val="008C3697"/>
    <w:rsid w:val="008E185F"/>
    <w:rsid w:val="008F023B"/>
    <w:rsid w:val="00904E16"/>
    <w:rsid w:val="009162B3"/>
    <w:rsid w:val="00927C62"/>
    <w:rsid w:val="00976A5D"/>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29B3"/>
    <w:rsid w:val="00C45366"/>
    <w:rsid w:val="00C57023"/>
    <w:rsid w:val="00C74052"/>
    <w:rsid w:val="00CB187A"/>
    <w:rsid w:val="00CC0EC7"/>
    <w:rsid w:val="00D1088B"/>
    <w:rsid w:val="00D14DE6"/>
    <w:rsid w:val="00D156D2"/>
    <w:rsid w:val="00D35486"/>
    <w:rsid w:val="00D53E29"/>
    <w:rsid w:val="00D86943"/>
    <w:rsid w:val="00D93D78"/>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823947C6-A5AF-4B52-9393-778739D3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2</Pages>
  <Words>401</Words>
  <Characters>2189</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210 Text of Previous Version (Dec. 10, 2014) - South Carolina Legislature Online</dc:title>
  <dc:subject/>
  <dc:creator>%USERNAME%</dc:creator>
  <cp:keywords/>
  <dc:description/>
  <cp:lastModifiedBy>N Cumfer</cp:lastModifiedBy>
  <cp:revision>2</cp:revision>
  <dcterms:created xsi:type="dcterms:W3CDTF">2014-12-10T19:10:00Z</dcterms:created>
  <dcterms:modified xsi:type="dcterms:W3CDTF">2014-12-10T19:10:00Z</dcterms:modified>
</cp:coreProperties>
</file>