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EBA5D" w14:textId="537DCE34"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5C7E41" w14:textId="2B0172C9" w:rsidR="00491256" w:rsidRP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F0F3CF" w14:textId="74893BD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99300" w14:textId="12D54CA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BEB1AC2" w14:textId="0DA2394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14:paraId="77CD81CA" w14:textId="4840947A"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8CEC3A" w14:textId="7F70AE84" w:rsidR="00491256" w:rsidRPr="00491256" w:rsidRDefault="00491256" w:rsidP="00491256">
      <w:pPr>
        <w:tabs>
          <w:tab w:val="right" w:pos="5933"/>
        </w:tabs>
        <w:suppressAutoHyphens/>
        <w:jc w:val="both"/>
        <w:rPr>
          <w:rFonts w:eastAsia="Times New Roman"/>
        </w:rPr>
      </w:pPr>
      <w:r>
        <w:rPr>
          <w:rFonts w:eastAsia="Times New Roman"/>
        </w:rPr>
        <w:tab/>
      </w:r>
      <w:r>
        <w:rPr>
          <w:rFonts w:eastAsia="Times New Roman"/>
          <w:b/>
          <w:sz w:val="36"/>
        </w:rPr>
        <w:t>S. 215</w:t>
      </w:r>
    </w:p>
    <w:p w14:paraId="4D58A096" w14:textId="53A1ED3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61699" w14:textId="3EDE6833" w:rsid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46FC">
        <w:t>Senator Campsen</w:t>
      </w:r>
    </w:p>
    <w:p w14:paraId="45F54CD2" w14:textId="21FF91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CFED0" w14:textId="49577117" w:rsidR="00491256" w:rsidRDefault="00491256" w:rsidP="00264C9D">
      <w:pPr>
        <w:tabs>
          <w:tab w:val="right" w:pos="5933"/>
        </w:tabs>
        <w:suppressAutoHyphens/>
        <w:jc w:val="both"/>
        <w:rPr>
          <w:rFonts w:eastAsia="Times New Roman"/>
        </w:rPr>
      </w:pPr>
      <w:r>
        <w:rPr>
          <w:rFonts w:eastAsia="Times New Roman"/>
        </w:rPr>
        <w:t>S. Printed 4/</w:t>
      </w:r>
      <w:r w:rsidR="00AA4B4A">
        <w:rPr>
          <w:rFonts w:eastAsia="Times New Roman"/>
        </w:rPr>
        <w:t>22</w:t>
      </w:r>
      <w:r>
        <w:rPr>
          <w:rFonts w:eastAsia="Times New Roman"/>
        </w:rPr>
        <w:t>/15--S.</w:t>
      </w:r>
      <w:r w:rsidR="00264C9D">
        <w:rPr>
          <w:rFonts w:eastAsia="Times New Roman"/>
        </w:rPr>
        <w:tab/>
        <w:t>[SEC 4/23/15 7:38 PM]</w:t>
      </w:r>
    </w:p>
    <w:p w14:paraId="376A2C62" w14:textId="75C2C088"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095D90C9" w14:textId="103AF5E9"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0B5C79" w14:textId="101F2F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D7141" w14:textId="4597E2E4"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018DA94" w14:textId="3AA13299"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215) </w:t>
      </w:r>
      <w:r w:rsidRPr="00491256">
        <w:rPr>
          <w:color w:val="000000" w:themeColor="text1"/>
          <w:u w:color="000000" w:themeColor="text1"/>
        </w:rPr>
        <w:t>to amend the Code of Laws of South Carolina, 1976, relating to the conduct of elections, by amending Sections 7</w:t>
      </w:r>
      <w:r w:rsidRPr="00491256">
        <w:rPr>
          <w:color w:val="000000" w:themeColor="text1"/>
          <w:u w:color="000000" w:themeColor="text1"/>
        </w:rPr>
        <w:noBreakHyphen/>
        <w:t>13</w:t>
      </w:r>
      <w:r w:rsidRPr="00491256">
        <w:rPr>
          <w:color w:val="000000" w:themeColor="text1"/>
          <w:u w:color="000000" w:themeColor="text1"/>
        </w:rPr>
        <w:noBreakHyphen/>
        <w:t>35 and 7</w:t>
      </w:r>
      <w:r w:rsidRPr="00491256">
        <w:rPr>
          <w:color w:val="000000" w:themeColor="text1"/>
          <w:u w:color="000000" w:themeColor="text1"/>
        </w:rPr>
        <w:noBreakHyphen/>
        <w:t>13</w:t>
      </w:r>
      <w:r w:rsidRPr="00491256">
        <w:rPr>
          <w:color w:val="000000" w:themeColor="text1"/>
          <w:u w:color="000000" w:themeColor="text1"/>
        </w:rPr>
        <w:noBreakHyphen/>
        <w:t>190</w:t>
      </w:r>
      <w:r>
        <w:rPr>
          <w:rFonts w:eastAsia="Times New Roman"/>
        </w:rPr>
        <w:t>, to provide, etc., respectfully</w:t>
      </w:r>
    </w:p>
    <w:p w14:paraId="60404025" w14:textId="2D690CB8"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0CE3DA0" w14:textId="6ABB1FC0"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27BE03DC" w14:textId="7777777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B4DC2" w14:textId="40A7C112"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14:paraId="56F8B52B" w14:textId="44973050"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365878" w14:textId="7777777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41366" w14:textId="71AB8D33" w:rsidR="00E32076" w:rsidRPr="00E3207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E79B493"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C46">
        <w:rPr>
          <w:b/>
          <w:bCs/>
        </w:rPr>
        <w:t>Fiscal Impact Summary</w:t>
      </w:r>
    </w:p>
    <w:p w14:paraId="5E11520D" w14:textId="77777777" w:rsidR="00E32076" w:rsidRPr="00F42C46" w:rsidRDefault="00E32076" w:rsidP="00E320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42C46">
        <w:t xml:space="preserve">This bill will have no expenditure impact on the </w:t>
      </w:r>
      <w:r>
        <w:t>general fund, federal funds, or other fund</w:t>
      </w:r>
      <w:r w:rsidRPr="00F42C46">
        <w:t xml:space="preserve">s. </w:t>
      </w:r>
    </w:p>
    <w:p w14:paraId="5985B714"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F42C46">
        <w:rPr>
          <w:rFonts w:eastAsiaTheme="majorEastAsia" w:cstheme="majorBidi"/>
          <w:b/>
          <w:bCs/>
        </w:rPr>
        <w:t>Explanation of Fiscal Impact</w:t>
      </w:r>
    </w:p>
    <w:p w14:paraId="79CD6BDB"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C46">
        <w:rPr>
          <w:b/>
          <w:bCs/>
        </w:rPr>
        <w:t xml:space="preserve">State Expenditure </w:t>
      </w:r>
    </w:p>
    <w:p w14:paraId="58AF987C"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F42C46">
        <w:rPr>
          <w:bCs/>
        </w:rPr>
        <w:t xml:space="preserve">This bill amends several sections related to the conduct of state and local elections to include the timing of elections, postponement of elections, certifying election results, post-election audits, statements of candidacy intentions, and alternate paper size for nominating petitions.  </w:t>
      </w:r>
    </w:p>
    <w:p w14:paraId="6379A47D"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F42C46">
        <w:rPr>
          <w:bCs/>
        </w:rPr>
        <w:t xml:space="preserve">The State Election Commission indicates there will be no expenditure impact on the </w:t>
      </w:r>
      <w:r>
        <w:rPr>
          <w:bCs/>
        </w:rPr>
        <w:t>general fund, federal funds, or other fund</w:t>
      </w:r>
      <w:r w:rsidRPr="00F42C46">
        <w:rPr>
          <w:bCs/>
        </w:rPr>
        <w:t xml:space="preserve">s. </w:t>
      </w:r>
    </w:p>
    <w:p w14:paraId="4CA82846" w14:textId="77777777" w:rsidR="00E32076" w:rsidRPr="00F42C46" w:rsidRDefault="00E32076" w:rsidP="00E3207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42C46">
        <w:rPr>
          <w:b/>
        </w:rPr>
        <w:lastRenderedPageBreak/>
        <w:t>Local Expenditure and Revenue</w:t>
      </w:r>
    </w:p>
    <w:p w14:paraId="6A1DEF9A" w14:textId="77777777" w:rsidR="00E32076" w:rsidRPr="00F42C46" w:rsidRDefault="00E32076" w:rsidP="00E3207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42C46">
        <w:t xml:space="preserve">The Revenue and Fiscal Affairs Office contacted the Municipal Association of South Carolina and all forty-six counties regarding the expenditure impact of this bill.  We received responses from nine county governments.  Beaufort, Cherokee, Fairfield, Florence, McCormick, Richland, Saluda, and Williamsburg Counties report this bill will have no impact on their county governments. Clarendon County reports this bill will have little to no impact on the </w:t>
      </w:r>
      <w:r>
        <w:t>c</w:t>
      </w:r>
      <w:r w:rsidRPr="00F42C46">
        <w:t xml:space="preserve">ounty. Therefore, we estimate this bill would have little to no expenditure impact on county governments. Our office received no response from the Municipal Association.  Therefore, we cannot determine the expenditure impact on municipal governments. </w:t>
      </w:r>
    </w:p>
    <w:p w14:paraId="08F5B7E5" w14:textId="1637F9BE"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4BA4C" w14:textId="56DB17CD"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E2CE4EC" w14:textId="521F03AF" w:rsidR="00E32076" w:rsidRP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0744ABE" w14:textId="68B2FA61"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C3F7E" w14:textId="77777777"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076" w:rsidSect="0049125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00B104" w14:textId="53C6029A" w:rsidR="00A36C55" w:rsidRDefault="00A36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644E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DAE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1C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70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3F2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D6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E6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4AE1" w14:textId="77777777" w:rsidR="00522CE0" w:rsidRPr="008F023B" w:rsidRDefault="00522CE0"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97A05">
        <w:rPr>
          <w:rFonts w:eastAsia="Times New Roman"/>
          <w:b/>
          <w:sz w:val="30"/>
          <w:szCs w:val="30"/>
        </w:rPr>
        <w:t>BILL</w:t>
      </w:r>
    </w:p>
    <w:p w14:paraId="466197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408E1" w14:textId="1663600B" w:rsidR="00522CE0"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sidR="008F155B">
        <w:rPr>
          <w:color w:val="000000" w:themeColor="text1"/>
          <w:u w:color="000000" w:themeColor="text1"/>
        </w:rPr>
        <w:t>TO AMEND ARTICLE 1, CHAPTER 1</w:t>
      </w:r>
      <w:r w:rsidR="0012317C">
        <w:rPr>
          <w:color w:val="000000" w:themeColor="text1"/>
          <w:u w:color="000000" w:themeColor="text1"/>
        </w:rPr>
        <w:t>7</w:t>
      </w:r>
      <w:r w:rsidR="008F155B">
        <w:rPr>
          <w:color w:val="000000" w:themeColor="text1"/>
          <w:u w:color="000000" w:themeColor="text1"/>
        </w:rPr>
        <w:t xml:space="preserve">, TITLE 7 BY ADDING SECTION 7-17-25 TO PROVIDE THAT POST ELECTION AUDITS ARE TO BE </w:t>
      </w:r>
      <w:r w:rsidR="002D6B33">
        <w:rPr>
          <w:color w:val="000000" w:themeColor="text1"/>
          <w:u w:color="000000" w:themeColor="text1"/>
        </w:rPr>
        <w:t xml:space="preserve">COMPLETED BY COUNTY BOARDS OF REGISTRATION AND ELECTION PRIOR TO CERTIFICATION AND TO </w:t>
      </w:r>
      <w:r w:rsidR="002D6B33">
        <w:rPr>
          <w:color w:val="000000" w:themeColor="text1"/>
          <w:u w:color="000000" w:themeColor="text1"/>
        </w:rPr>
        <w:lastRenderedPageBreak/>
        <w:t xml:space="preserve">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sidR="008F155B">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bookmarkEnd w:id="1"/>
    </w:p>
    <w:p w14:paraId="350574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413E02"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F4AA2B"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10C7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1.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0FB8DB3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1BEDBF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35.</w:t>
      </w:r>
      <w:r w:rsidRPr="00122176">
        <w:rPr>
          <w:rFonts w:cs="Times New Roman"/>
          <w:color w:val="000000" w:themeColor="text1"/>
          <w:u w:color="000000" w:themeColor="text1"/>
        </w:rPr>
        <w:tab/>
      </w:r>
      <w:r w:rsidRPr="00122176">
        <w:rPr>
          <w:rFonts w:cs="Times New Roman"/>
          <w:color w:val="000000" w:themeColor="text1"/>
          <w:u w:val="single" w:color="000000" w:themeColor="text1"/>
        </w:rPr>
        <w:t>(A)</w:t>
      </w:r>
      <w:r w:rsidRPr="00122176">
        <w:rPr>
          <w:rFonts w:cs="Times New Roman"/>
          <w:color w:val="000000" w:themeColor="text1"/>
          <w:u w:color="000000" w:themeColor="text1"/>
        </w:rPr>
        <w:tab/>
        <w:t xml:space="preserve">The authority charged by law with conducting an election must publish two notices of general, municipal, special, and primary elections held in the county in a newspaper of general circulation in the county or municipality, as appropriate.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122176">
        <w:rPr>
          <w:rFonts w:cs="Times New Roman"/>
          <w:color w:val="000000" w:themeColor="text1"/>
          <w:u w:color="000000" w:themeColor="text1"/>
        </w:rPr>
        <w:noBreakHyphen/>
        <w:t xml:space="preserve">addressed envelopes containing absentee ballots may begin at </w:t>
      </w:r>
      <w:r w:rsidRPr="00122176">
        <w:rPr>
          <w:rFonts w:cs="Times New Roman"/>
          <w:strike/>
          <w:color w:val="000000" w:themeColor="text1"/>
          <w:u w:color="000000" w:themeColor="text1"/>
        </w:rPr>
        <w:t xml:space="preserve">2:00 p.m. </w:t>
      </w:r>
      <w:r w:rsidRPr="00122176">
        <w:rPr>
          <w:rFonts w:cs="Times New Roman"/>
          <w:color w:val="000000" w:themeColor="text1"/>
          <w:u w:val="single" w:color="000000" w:themeColor="text1"/>
        </w:rPr>
        <w:t>9:00 a.m.</w:t>
      </w:r>
      <w:r w:rsidRPr="00122176">
        <w:rPr>
          <w:rFonts w:cs="Times New Roman"/>
          <w:color w:val="000000" w:themeColor="text1"/>
          <w:u w:color="000000" w:themeColor="text1"/>
        </w:rPr>
        <w:t xml:space="preserve"> on election day at a place designated in the notice by the authority charged with conducting the election.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first notice must appear not later than sixty days before the election and the second notice must appear not later than tw</w:t>
      </w:r>
      <w:r w:rsidR="00735951">
        <w:rPr>
          <w:rFonts w:cs="Times New Roman"/>
          <w:color w:val="000000" w:themeColor="text1"/>
          <w:u w:color="000000" w:themeColor="text1"/>
        </w:rPr>
        <w:t>o weeks after the first notice.</w:t>
      </w:r>
    </w:p>
    <w:p w14:paraId="52089C4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val="single" w:color="000000" w:themeColor="text1"/>
        </w:rPr>
        <w:t>(B)</w:t>
      </w:r>
      <w:r w:rsidRPr="00122176">
        <w:rPr>
          <w:rFonts w:cs="Times New Roman"/>
          <w:color w:val="000000" w:themeColor="text1"/>
          <w:u w:color="000000" w:themeColor="text1"/>
        </w:rPr>
        <w:tab/>
      </w:r>
      <w:r w:rsidRPr="00122176">
        <w:rPr>
          <w:rFonts w:cs="Times New Roman"/>
          <w:color w:val="000000" w:themeColor="text1"/>
          <w:u w:val="single" w:color="000000" w:themeColor="text1"/>
        </w:rPr>
        <w:t>In the event the election is postponed, the election shall be held on the first Tuesday after the originally scheduled election day.</w:t>
      </w:r>
      <w:r w:rsidRPr="00122176">
        <w:rPr>
          <w:rFonts w:cs="Times New Roman"/>
          <w:color w:val="000000" w:themeColor="text1"/>
          <w:u w:color="000000" w:themeColor="text1"/>
        </w:rPr>
        <w:t>”</w:t>
      </w:r>
    </w:p>
    <w:p w14:paraId="2F5FD63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AAAAD7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50CD76C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551EA1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be postponed and held on the following Tuesday.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w:t>
      </w:r>
      <w:r w:rsidRPr="00122176">
        <w:rPr>
          <w:rFonts w:cs="Times New Roman"/>
          <w:color w:val="000000" w:themeColor="text1"/>
          <w:u w:color="000000" w:themeColor="text1"/>
        </w:rPr>
        <w:lastRenderedPageBreak/>
        <w:t xml:space="preserve">does not apply to statewide primaries and general elections, unless the state of emergency declaration covers the entire State.” </w:t>
      </w:r>
    </w:p>
    <w:p w14:paraId="628E204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178954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A030CE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2129A1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0EAD3A3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69FC68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4. 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5A9030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8A08B14" w14:textId="1564D9F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sidR="00735951">
        <w:rPr>
          <w:rFonts w:cs="Times New Roman"/>
          <w:color w:val="000000" w:themeColor="text1"/>
          <w:u w:color="000000" w:themeColor="text1"/>
        </w:rPr>
        <w:t>ee days following the election.</w:t>
      </w:r>
    </w:p>
    <w:p w14:paraId="72045CD3" w14:textId="77777777" w:rsidR="00712800" w:rsidRPr="00122176" w:rsidRDefault="00735951"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2C69ED5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6C2B84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2723A8C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E0E83E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afternoon of that day, and shall proceed to organize as the county board of canvassers.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w:t>
      </w:r>
      <w:r w:rsidRPr="00122176">
        <w:rPr>
          <w:rFonts w:cs="Times New Roman"/>
          <w:color w:val="000000" w:themeColor="text1"/>
          <w:u w:color="000000" w:themeColor="text1"/>
        </w:rPr>
        <w:lastRenderedPageBreak/>
        <w:t xml:space="preserve">secretary.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DE621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098B3F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2D3D8DA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7142D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6D1D60B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14DC1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7.</w:t>
      </w:r>
      <w:r w:rsidRPr="00122176">
        <w:rPr>
          <w:rFonts w:cs="Times New Roman"/>
          <w:color w:val="000000" w:themeColor="text1"/>
          <w:u w:color="000000" w:themeColor="text1"/>
        </w:rPr>
        <w:tab/>
        <w:t xml:space="preserve">Article 1, Chapter 17, Title 7 of the 1976 Code is amended by adding: </w:t>
      </w:r>
    </w:p>
    <w:p w14:paraId="0A4C6FC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16987E1" w14:textId="6BDADD4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sidR="008F155B">
        <w:rPr>
          <w:rFonts w:cs="Times New Roman"/>
          <w:color w:val="000000" w:themeColor="text1"/>
          <w:u w:color="000000" w:themeColor="text1"/>
        </w:rPr>
        <w:t xml:space="preserve">boards of </w:t>
      </w:r>
      <w:r w:rsidR="00B161AC">
        <w:rPr>
          <w:rFonts w:cs="Times New Roman"/>
          <w:color w:val="000000" w:themeColor="text1"/>
          <w:u w:color="000000" w:themeColor="text1"/>
        </w:rPr>
        <w:t xml:space="preserve">voter </w:t>
      </w:r>
      <w:r w:rsidR="008F155B">
        <w:rPr>
          <w:rFonts w:cs="Times New Roman"/>
          <w:color w:val="000000" w:themeColor="text1"/>
          <w:u w:color="000000" w:themeColor="text1"/>
        </w:rPr>
        <w:t>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sidR="00E91E56">
        <w:rPr>
          <w:rFonts w:cs="Times New Roman"/>
          <w:color w:val="000000" w:themeColor="text1"/>
          <w:u w:color="000000" w:themeColor="text1"/>
        </w:rPr>
        <w:t>st be available to the public.”</w:t>
      </w:r>
    </w:p>
    <w:p w14:paraId="388E810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DF7DB0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 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389A89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929FE0"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630C17BC"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14:paraId="61F76C73"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lastRenderedPageBreak/>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sidR="00E91E56">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sidR="00E91E56">
        <w:rPr>
          <w:rFonts w:eastAsia="Times New Roman"/>
          <w:color w:val="000000" w:themeColor="text1"/>
          <w:u w:color="000000" w:themeColor="text1"/>
        </w:rPr>
        <w:t>es pursuant to Section 7</w:t>
      </w:r>
      <w:r w:rsidR="00E91E56">
        <w:rPr>
          <w:rFonts w:eastAsia="Times New Roman"/>
          <w:color w:val="000000" w:themeColor="text1"/>
          <w:u w:color="000000" w:themeColor="text1"/>
        </w:rPr>
        <w:noBreakHyphen/>
        <w:t>13</w:t>
      </w:r>
      <w:r w:rsidR="00E91E56">
        <w:rPr>
          <w:rFonts w:eastAsia="Times New Roman"/>
          <w:color w:val="000000" w:themeColor="text1"/>
          <w:u w:color="000000" w:themeColor="text1"/>
        </w:rPr>
        <w:noBreakHyphen/>
        <w:t>40.</w:t>
      </w:r>
    </w:p>
    <w:p w14:paraId="6C0859DB" w14:textId="1A90D86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sidR="008F155B">
        <w:rPr>
          <w:rFonts w:eastAsia="Times New Roman"/>
          <w:color w:val="000000" w:themeColor="text1"/>
          <w:u w:color="000000" w:themeColor="text1"/>
        </w:rPr>
        <w:t xml:space="preserve"> </w:t>
      </w:r>
      <w:r w:rsidR="008F155B"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sidR="00E91E56">
        <w:rPr>
          <w:rFonts w:eastAsia="Times New Roman"/>
          <w:color w:val="000000" w:themeColor="text1"/>
          <w:u w:color="000000" w:themeColor="text1"/>
        </w:rPr>
        <w:t xml:space="preserve"> the county of their residence.</w:t>
      </w:r>
    </w:p>
    <w:p w14:paraId="176C1DD9" w14:textId="4B021C0C"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9C1C7E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w:t>
      </w:r>
      <w:r w:rsidRPr="00122176">
        <w:rPr>
          <w:rFonts w:eastAsia="Times New Roman"/>
          <w:color w:val="000000" w:themeColor="text1"/>
          <w:u w:color="000000" w:themeColor="text1"/>
        </w:rPr>
        <w:lastRenderedPageBreak/>
        <w:t xml:space="preserve">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0A1EB9FE"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57D20D4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30544BFD"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2CF3F1AB"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258AEEE9"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5DFC268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5FDB1F" w14:textId="694CDD0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sidR="002D6B33">
        <w:rPr>
          <w:rFonts w:cs="Times New Roman"/>
          <w:color w:val="000000" w:themeColor="text1"/>
          <w:u w:color="000000" w:themeColor="text1"/>
        </w:rPr>
        <w:t>ECTION 9.</w:t>
      </w:r>
      <w:r w:rsidR="002D6B33">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5165FD5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50B3EA1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212829C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sidR="00BE02AE">
        <w:rPr>
          <w:rFonts w:cs="Times New Roman"/>
          <w:color w:val="000000" w:themeColor="text1"/>
          <w:u w:color="000000" w:themeColor="text1"/>
        </w:rPr>
        <w:t>.</w:t>
      </w:r>
    </w:p>
    <w:p w14:paraId="1CD7A4B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17D5D54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01639009" w14:textId="17BC48E0"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sidR="00264C9D">
        <w:rPr>
          <w:rFonts w:cs="Times New Roman"/>
          <w:color w:val="000000" w:themeColor="text1"/>
          <w:u w:color="000000" w:themeColor="text1"/>
        </w:rPr>
        <w:t>s</w:t>
      </w:r>
      <w:r w:rsidRPr="00122176">
        <w:rPr>
          <w:rFonts w:cs="Times New Roman"/>
          <w:color w:val="000000" w:themeColor="text1"/>
          <w:u w:color="000000" w:themeColor="text1"/>
        </w:rPr>
        <w:t>ignature of v</w:t>
      </w:r>
      <w:r w:rsidR="00BE02AE">
        <w:rPr>
          <w:rFonts w:cs="Times New Roman"/>
          <w:color w:val="000000" w:themeColor="text1"/>
          <w:u w:color="000000" w:themeColor="text1"/>
        </w:rPr>
        <w:t>oter and printed name of voter;</w:t>
      </w:r>
    </w:p>
    <w:p w14:paraId="6399662F" w14:textId="225C6AB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sidR="00264C9D">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sidR="00BE02AE">
        <w:rPr>
          <w:rFonts w:cs="Times New Roman"/>
          <w:color w:val="000000" w:themeColor="text1"/>
          <w:u w:color="000000" w:themeColor="text1"/>
        </w:rPr>
        <w:t xml:space="preserve"> and</w:t>
      </w:r>
    </w:p>
    <w:p w14:paraId="0EF20CC5" w14:textId="7104A705"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r>
      <w:r w:rsidR="00264C9D">
        <w:rPr>
          <w:rFonts w:cs="Times New Roman"/>
          <w:color w:val="000000" w:themeColor="text1"/>
          <w:u w:color="000000" w:themeColor="text1"/>
        </w:rPr>
        <w:t>p</w:t>
      </w:r>
      <w:r>
        <w:rPr>
          <w:rFonts w:cs="Times New Roman"/>
          <w:color w:val="000000" w:themeColor="text1"/>
          <w:u w:color="000000" w:themeColor="text1"/>
        </w:rPr>
        <w:t>recinct of voter.</w:t>
      </w:r>
    </w:p>
    <w:p w14:paraId="76E08B8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F55891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sidR="00BE02AE">
        <w:rPr>
          <w:rFonts w:cs="Times New Roman"/>
          <w:color w:val="000000" w:themeColor="text1"/>
          <w:u w:color="000000" w:themeColor="text1"/>
        </w:rPr>
        <w:t>hall be numbered consecutively.</w:t>
      </w:r>
    </w:p>
    <w:p w14:paraId="2F7929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5638D2EF"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The State Election Commission may furnish petition forms to the county election officials and to interested persons.”</w:t>
      </w:r>
    </w:p>
    <w:p w14:paraId="5D00FBB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9C52347" w14:textId="77777777" w:rsidR="00697A05"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 10.</w:t>
      </w:r>
      <w:r w:rsidRPr="00122176">
        <w:rPr>
          <w:color w:val="000000" w:themeColor="text1"/>
          <w:u w:color="000000" w:themeColor="text1"/>
        </w:rPr>
        <w:tab/>
        <w:t>This act takes effect upon approval by the Governor.</w:t>
      </w:r>
    </w:p>
    <w:p w14:paraId="4D976328" w14:textId="199E50F9" w:rsidR="00E838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F76E735" w14:textId="77777777" w:rsidR="00DF1F50" w:rsidRDefault="00DF1F50" w:rsidP="00DF1F50">
      <w:pPr>
        <w:suppressAutoHyphens/>
        <w:jc w:val="both"/>
        <w:rPr>
          <w:rFonts w:eastAsia="Times New Roman"/>
        </w:rPr>
      </w:pPr>
    </w:p>
    <w:sectPr w:rsidR="00DF1F50" w:rsidSect="00491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1DE197-B409-4F7C-A28C-483E1DE82B8E}"/>
    <w:embedBold r:id="rId2" w:fontKey="{6C9C3C9B-58C0-4BED-80A1-85729EB21ACF}"/>
  </w:font>
  <w:font w:name="Calibri">
    <w:panose1 w:val="020F0502020204030204"/>
    <w:charset w:val="00"/>
    <w:family w:val="swiss"/>
    <w:pitch w:val="variable"/>
    <w:sig w:usb0="E10002FF" w:usb1="4000ACFF" w:usb2="00000009" w:usb3="00000000" w:csb0="0000019F" w:csb1="00000000"/>
    <w:embedRegular r:id="rId3" w:fontKey="{05740712-4EAF-4D73-A207-DF19F0FEE7BA}"/>
    <w:embedBold r:id="rId4" w:fontKey="{446FBB98-0F08-4C7E-97FA-B2C77C3771BF}"/>
  </w:font>
  <w:font w:name="Segoe UI">
    <w:panose1 w:val="020B0502040204020203"/>
    <w:charset w:val="00"/>
    <w:family w:val="swiss"/>
    <w:pitch w:val="variable"/>
    <w:sig w:usb0="E10022FF" w:usb1="C000E47F" w:usb2="00000029" w:usb3="00000000" w:csb0="000001DF" w:csb1="00000000"/>
    <w:embedRegular r:id="rId5" w:fontKey="{E93A9FDB-843B-4C79-9B27-1DEA5A11E861}"/>
  </w:font>
  <w:font w:name="Cambria">
    <w:panose1 w:val="02040503050406030204"/>
    <w:charset w:val="00"/>
    <w:family w:val="roman"/>
    <w:pitch w:val="variable"/>
    <w:sig w:usb0="E00002FF" w:usb1="400004FF" w:usb2="00000000" w:usb3="00000000" w:csb0="0000019F" w:csb1="00000000"/>
    <w:embedRegular r:id="rId6" w:fontKey="{45A19F54-44AF-493E-BBF3-B3EA027CD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0C9F" w14:textId="6BD4A8E4" w:rsidR="00E838C5" w:rsidRPr="00A36C55" w:rsidRDefault="00A36C55" w:rsidP="00A36C55">
    <w:pPr>
      <w:pStyle w:val="Footer"/>
      <w:tabs>
        <w:tab w:val="clear" w:pos="4680"/>
        <w:tab w:val="clear" w:pos="9360"/>
        <w:tab w:val="center" w:pos="2995"/>
      </w:tabs>
      <w:spacing w:before="120"/>
    </w:pPr>
    <w:r>
      <w:t>[215</w:t>
    </w:r>
    <w:r w:rsidR="00491256">
      <w:t>-</w:t>
    </w:r>
    <w:r w:rsidR="00491256">
      <w:fldChar w:fldCharType="begin"/>
    </w:r>
    <w:r w:rsidR="00491256">
      <w:instrText xml:space="preserve"> PAGE  \* MERGEFORMAT </w:instrText>
    </w:r>
    <w:r w:rsidR="00491256">
      <w:fldChar w:fldCharType="separate"/>
    </w:r>
    <w:r w:rsidR="00DF1F50">
      <w:rPr>
        <w:noProof/>
      </w:rPr>
      <w:t>2</w:t>
    </w:r>
    <w:r w:rsidR="00491256">
      <w:fldChar w:fldCharType="end"/>
    </w:r>
    <w:r w:rsidR="004912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286D" w14:textId="77777777" w:rsidR="00491256" w:rsidRPr="00A36C55" w:rsidRDefault="00491256"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DF1F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A4D08"/>
    <w:rsid w:val="000A6988"/>
    <w:rsid w:val="000B0720"/>
    <w:rsid w:val="000B5EAF"/>
    <w:rsid w:val="000E473B"/>
    <w:rsid w:val="000F002B"/>
    <w:rsid w:val="001020A7"/>
    <w:rsid w:val="00107C3D"/>
    <w:rsid w:val="0012317C"/>
    <w:rsid w:val="00126995"/>
    <w:rsid w:val="0016543B"/>
    <w:rsid w:val="00170561"/>
    <w:rsid w:val="00186AC9"/>
    <w:rsid w:val="00190F47"/>
    <w:rsid w:val="00197DF1"/>
    <w:rsid w:val="001B3DD9"/>
    <w:rsid w:val="001C23C9"/>
    <w:rsid w:val="001D3BAC"/>
    <w:rsid w:val="00206D3D"/>
    <w:rsid w:val="00221A5C"/>
    <w:rsid w:val="0024519E"/>
    <w:rsid w:val="00245C4E"/>
    <w:rsid w:val="00264C9D"/>
    <w:rsid w:val="002C5896"/>
    <w:rsid w:val="002D6B33"/>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1256"/>
    <w:rsid w:val="004952FA"/>
    <w:rsid w:val="004A05F7"/>
    <w:rsid w:val="004A592F"/>
    <w:rsid w:val="004B3BC6"/>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A05"/>
    <w:rsid w:val="006B4B3C"/>
    <w:rsid w:val="006C74EA"/>
    <w:rsid w:val="00712800"/>
    <w:rsid w:val="00720D40"/>
    <w:rsid w:val="0073026D"/>
    <w:rsid w:val="007311B4"/>
    <w:rsid w:val="007318D4"/>
    <w:rsid w:val="00735951"/>
    <w:rsid w:val="00746551"/>
    <w:rsid w:val="00765784"/>
    <w:rsid w:val="007A4390"/>
    <w:rsid w:val="007A79C2"/>
    <w:rsid w:val="007C65B0"/>
    <w:rsid w:val="007E3B8F"/>
    <w:rsid w:val="007E5CB7"/>
    <w:rsid w:val="00814EED"/>
    <w:rsid w:val="008314D2"/>
    <w:rsid w:val="008804AE"/>
    <w:rsid w:val="00894939"/>
    <w:rsid w:val="008B2F4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5165"/>
    <w:rsid w:val="00A36C55"/>
    <w:rsid w:val="00A4011E"/>
    <w:rsid w:val="00A41565"/>
    <w:rsid w:val="00A86015"/>
    <w:rsid w:val="00AA4B4A"/>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85DD5"/>
    <w:rsid w:val="00CB187A"/>
    <w:rsid w:val="00CD1843"/>
    <w:rsid w:val="00CD7C71"/>
    <w:rsid w:val="00D1088B"/>
    <w:rsid w:val="00D156D2"/>
    <w:rsid w:val="00D77EC0"/>
    <w:rsid w:val="00D86943"/>
    <w:rsid w:val="00DA47B9"/>
    <w:rsid w:val="00DF1F50"/>
    <w:rsid w:val="00E32076"/>
    <w:rsid w:val="00E677A1"/>
    <w:rsid w:val="00E838C5"/>
    <w:rsid w:val="00E91E2F"/>
    <w:rsid w:val="00E91E56"/>
    <w:rsid w:val="00EA3546"/>
    <w:rsid w:val="00EB1AAC"/>
    <w:rsid w:val="00EB47AE"/>
    <w:rsid w:val="00EB7FE5"/>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EBFFB-B636-47D8-A9A7-F54C4258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E4B41724.dotm</Template>
  <TotalTime>0</TotalTime>
  <Pages>9</Pages>
  <Words>2605</Words>
  <Characters>13502</Characters>
  <Application>Microsoft Office Word</Application>
  <DocSecurity>0</DocSecurity>
  <Lines>342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Text of Previous Version (Apr. 23, 2015) - South Carolina Legislature Online</dc:title>
  <dc:subject/>
  <dc:creator>LindseyKnipp</dc:creator>
  <cp:keywords/>
  <dc:description/>
  <cp:lastModifiedBy>Angela Hopkins</cp:lastModifiedBy>
  <cp:revision>2</cp:revision>
  <cp:lastPrinted>2015-04-22T20:27:00Z</cp:lastPrinted>
  <dcterms:created xsi:type="dcterms:W3CDTF">2015-04-23T23:38:00Z</dcterms:created>
  <dcterms:modified xsi:type="dcterms:W3CDTF">2015-04-23T23:38:00Z</dcterms:modified>
</cp:coreProperties>
</file>