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F2A38" w14:textId="6BE4A57A" w:rsidR="008E6029" w:rsidRDefault="00025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3DAD2D76" w14:textId="3C9B2E29" w:rsidR="0002594D" w:rsidRDefault="00025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24, 2016</w:t>
      </w:r>
    </w:p>
    <w:p w14:paraId="16C3F9BA" w14:textId="1377DFE8" w:rsidR="0002594D" w:rsidRDefault="00025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D590A2" w14:textId="4E11B649" w:rsidR="0002594D" w:rsidRPr="0002594D" w:rsidRDefault="0002594D" w:rsidP="0002594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221</w:t>
      </w:r>
    </w:p>
    <w:p w14:paraId="500DC2C2" w14:textId="0E1B75E9" w:rsidR="0002594D" w:rsidRDefault="00025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8717A0" w14:textId="539D0418" w:rsidR="0002594D" w:rsidRDefault="0002594D" w:rsidP="00025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223C1">
        <w:t>Senators Malloy and Campsen</w:t>
      </w:r>
    </w:p>
    <w:p w14:paraId="534C0F45" w14:textId="744C4D0A" w:rsidR="0002594D" w:rsidRDefault="00025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346056" w14:textId="5DE8647E" w:rsidR="0002594D" w:rsidRDefault="00025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5/24/16--H.</w:t>
      </w:r>
    </w:p>
    <w:p w14:paraId="37640E90" w14:textId="26700F1B" w:rsidR="0002594D" w:rsidRDefault="00025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June 3, 2015.</w:t>
      </w:r>
    </w:p>
    <w:p w14:paraId="2DB19B54" w14:textId="00E3B671" w:rsidR="0002594D" w:rsidRPr="0002594D" w:rsidRDefault="0002594D" w:rsidP="00025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74F656A3" w14:textId="4954677B" w:rsidR="0002594D" w:rsidRDefault="00025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72A1DC" w14:textId="257EBAC6" w:rsidR="0002594D" w:rsidRPr="00B5717D" w:rsidRDefault="00B5717D" w:rsidP="00B57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14:paraId="720A812D" w14:textId="7CCE2E8D" w:rsidR="00B5717D" w:rsidRDefault="00B5717D" w:rsidP="00B57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Joint Resolution (S. 221) </w:t>
      </w:r>
      <w:r w:rsidRPr="00B5717D">
        <w:rPr>
          <w:color w:val="000000" w:themeColor="text1"/>
          <w:u w:color="000000" w:themeColor="text1"/>
        </w:rPr>
        <w:t>to continue the “Sentencing Reform Oversight Committee” until December</w:t>
      </w:r>
      <w:r>
        <w:rPr>
          <w:rFonts w:eastAsia="Times New Roman"/>
        </w:rPr>
        <w:t>, etc., respectfully</w:t>
      </w:r>
    </w:p>
    <w:p w14:paraId="31873038" w14:textId="7853ECB7" w:rsidR="00B5717D" w:rsidRPr="00B5717D" w:rsidRDefault="00B5717D" w:rsidP="00B57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3342988A" w14:textId="18D2C293" w:rsidR="00B5717D" w:rsidRDefault="00B571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687F516C" w14:textId="77777777" w:rsidR="00B5717D" w:rsidRDefault="00B571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828AD0" w14:textId="6A891C53" w:rsidR="00B5717D" w:rsidRDefault="00B571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F. GREGORY DELLENEY, JR. for Committee.</w:t>
      </w:r>
    </w:p>
    <w:p w14:paraId="00A557C1" w14:textId="653F4F11" w:rsidR="00B5717D" w:rsidRPr="00B5717D" w:rsidRDefault="00B5717D" w:rsidP="00B571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75989D5B" w14:textId="77777777" w:rsidR="00B5717D" w:rsidRDefault="00B571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5717D" w:rsidSect="00750FE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0E89C4A" w14:textId="43E64771" w:rsidR="00FC4E83" w:rsidRDefault="00FC4E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95A612" w14:textId="77777777"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10CFE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041F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26B75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546B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A0B71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9D2FC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3F665E" w14:textId="77777777" w:rsidR="00522CE0" w:rsidRPr="008F023B" w:rsidRDefault="00522CE0" w:rsidP="00FC4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932D8">
        <w:rPr>
          <w:rFonts w:eastAsia="Times New Roman"/>
          <w:b/>
          <w:sz w:val="30"/>
          <w:szCs w:val="30"/>
        </w:rPr>
        <w:t>JOINT RESOLUTION</w:t>
      </w:r>
    </w:p>
    <w:p w14:paraId="79472C5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7DF4AE" w14:textId="021920D2" w:rsidR="00522CE0" w:rsidRPr="00522CE0" w:rsidRDefault="002735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B1F41">
        <w:rPr>
          <w:color w:val="000000" w:themeColor="text1"/>
          <w:u w:color="000000" w:themeColor="text1"/>
        </w:rPr>
        <w:t xml:space="preserve">TO CONTINUE THE </w:t>
      </w:r>
      <w:r w:rsidR="0011663E">
        <w:rPr>
          <w:color w:val="000000" w:themeColor="text1"/>
          <w:u w:color="000000" w:themeColor="text1"/>
        </w:rPr>
        <w:t>“</w:t>
      </w:r>
      <w:r w:rsidRPr="006B1F41">
        <w:rPr>
          <w:color w:val="000000" w:themeColor="text1"/>
          <w:u w:color="000000" w:themeColor="text1"/>
        </w:rPr>
        <w:t>SENTENCING REFORM OVERSIGHT COMMITTEE</w:t>
      </w:r>
      <w:r w:rsidR="0011663E">
        <w:rPr>
          <w:color w:val="000000" w:themeColor="text1"/>
          <w:u w:color="000000" w:themeColor="text1"/>
        </w:rPr>
        <w:t>”</w:t>
      </w:r>
      <w:r w:rsidRPr="006B1F41">
        <w:rPr>
          <w:color w:val="000000" w:themeColor="text1"/>
          <w:u w:color="000000" w:themeColor="text1"/>
        </w:rPr>
        <w:t xml:space="preserve"> UNTIL DECEMBER 31, 2020.</w:t>
      </w:r>
      <w:bookmarkEnd w:id="1"/>
    </w:p>
    <w:p w14:paraId="0D208BA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349A7AB5" w14:textId="77777777" w:rsidR="004932D8" w:rsidRDefault="00493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56240F4" w14:textId="77777777" w:rsidR="004932D8" w:rsidRDefault="00493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62AA41" w14:textId="7C921B5B" w:rsidR="004932D8" w:rsidRDefault="002735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F089A">
        <w:rPr>
          <w:color w:val="000000" w:themeColor="text1"/>
          <w:u w:color="000000" w:themeColor="text1"/>
        </w:rPr>
        <w:t>SECTION</w:t>
      </w:r>
      <w:r w:rsidRPr="001F089A">
        <w:rPr>
          <w:color w:val="000000" w:themeColor="text1"/>
          <w:u w:color="000000" w:themeColor="text1"/>
        </w:rPr>
        <w:tab/>
        <w:t>1. Pursuant to Section 24</w:t>
      </w:r>
      <w:r w:rsidRPr="001F089A">
        <w:rPr>
          <w:color w:val="000000" w:themeColor="text1"/>
          <w:u w:color="000000" w:themeColor="text1"/>
        </w:rPr>
        <w:noBreakHyphen/>
        <w:t>28</w:t>
      </w:r>
      <w:r w:rsidRPr="001F089A">
        <w:rPr>
          <w:color w:val="000000" w:themeColor="text1"/>
          <w:u w:color="000000" w:themeColor="text1"/>
        </w:rPr>
        <w:noBreakHyphen/>
        <w:t xml:space="preserve">20(C), the </w:t>
      </w:r>
      <w:r w:rsidR="0011663E">
        <w:rPr>
          <w:color w:val="000000" w:themeColor="text1"/>
          <w:u w:color="000000" w:themeColor="text1"/>
        </w:rPr>
        <w:t>“</w:t>
      </w:r>
      <w:r w:rsidRPr="001F089A">
        <w:rPr>
          <w:color w:val="000000" w:themeColor="text1"/>
          <w:u w:color="000000" w:themeColor="text1"/>
        </w:rPr>
        <w:t>Sentencing Reform Oversight Committee</w:t>
      </w:r>
      <w:r w:rsidR="0011663E">
        <w:rPr>
          <w:color w:val="000000" w:themeColor="text1"/>
          <w:u w:color="000000" w:themeColor="text1"/>
        </w:rPr>
        <w:t>”</w:t>
      </w:r>
      <w:r w:rsidRPr="001F089A">
        <w:rPr>
          <w:color w:val="000000" w:themeColor="text1"/>
          <w:u w:color="000000" w:themeColor="text1"/>
        </w:rPr>
        <w:t xml:space="preserve"> is continued until December 31, 2020.</w:t>
      </w:r>
      <w:r w:rsidRPr="001F089A">
        <w:rPr>
          <w:color w:val="000000" w:themeColor="text1"/>
          <w:u w:color="000000" w:themeColor="text1"/>
        </w:rPr>
        <w:tab/>
      </w:r>
    </w:p>
    <w:p w14:paraId="752A62BE" w14:textId="77777777" w:rsidR="004932D8" w:rsidRDefault="00493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1AF8C6" w14:textId="77777777" w:rsidR="004932D8" w:rsidRPr="00522CE0" w:rsidRDefault="004932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7353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14:paraId="17F6AE67" w14:textId="628765FF" w:rsidR="002204C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CE5227D" w14:textId="77777777" w:rsidR="004349E9" w:rsidRDefault="004349E9" w:rsidP="004349E9">
      <w:pPr>
        <w:suppressAutoHyphens/>
        <w:jc w:val="both"/>
        <w:rPr>
          <w:rFonts w:eastAsia="Times New Roman"/>
        </w:rPr>
      </w:pPr>
    </w:p>
    <w:sectPr w:rsidR="004349E9" w:rsidSect="00750F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44E656" w14:textId="77777777" w:rsidR="004932D8" w:rsidRDefault="004932D8" w:rsidP="00522CE0">
      <w:r>
        <w:separator/>
      </w:r>
    </w:p>
  </w:endnote>
  <w:endnote w:type="continuationSeparator" w:id="0">
    <w:p w14:paraId="1DDC02A6" w14:textId="77777777" w:rsidR="004932D8" w:rsidRDefault="004932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3079C0-41EC-439E-BC63-11F2A0A36E4B}"/>
    <w:embedBold r:id="rId2" w:fontKey="{7A23839A-833B-452B-A75D-26735DA02C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D9191E-15C6-40FD-9672-B4CBF0C2BAA6}"/>
    <w:embedBold r:id="rId4" w:fontKey="{8B29FFD9-33C2-49BC-AF63-90964496D4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42F7465-95A9-430E-ADBD-EA76FFF61B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355F1B7-93D7-4AB0-86AB-4D43AA275D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EA633" w14:textId="5503870C" w:rsidR="002204C0" w:rsidRPr="00FC4E83" w:rsidRDefault="00FC4E83" w:rsidP="00FC4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[221</w:t>
    </w:r>
    <w:r w:rsidR="00750FE7">
      <w:t>-</w:t>
    </w:r>
    <w:r w:rsidR="00750FE7">
      <w:fldChar w:fldCharType="begin"/>
    </w:r>
    <w:r w:rsidR="00750FE7">
      <w:instrText xml:space="preserve"> PAGE  \* MERGEFORMAT </w:instrText>
    </w:r>
    <w:r w:rsidR="00750FE7">
      <w:fldChar w:fldCharType="separate"/>
    </w:r>
    <w:r w:rsidR="004349E9">
      <w:rPr>
        <w:noProof/>
      </w:rPr>
      <w:t>1</w:t>
    </w:r>
    <w:r w:rsidR="00750FE7">
      <w:fldChar w:fldCharType="end"/>
    </w:r>
    <w:r w:rsidR="00750FE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6CAF81" w14:textId="77777777" w:rsidR="00750FE7" w:rsidRPr="00FC4E83" w:rsidRDefault="00750FE7" w:rsidP="00FC4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49E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7E027" w14:textId="77777777" w:rsidR="004932D8" w:rsidRDefault="004932D8" w:rsidP="00522CE0">
      <w:r>
        <w:separator/>
      </w:r>
    </w:p>
  </w:footnote>
  <w:footnote w:type="continuationSeparator" w:id="0">
    <w:p w14:paraId="669BA52E" w14:textId="77777777" w:rsidR="004932D8" w:rsidRDefault="004932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27.JJG"/>
    <w:docVar w:name="CoverAttorneyInitials" w:val="JJG"/>
    <w:docVar w:name="CoverAttorneyLastName" w:val="Gentry"/>
    <w:docVar w:name="CoverBillType" w:val="j"/>
    <w:docVar w:name="DraftFileName" w:val="JUD0027.JJG.DOCX"/>
    <w:docVar w:name="DraftStenoName" w:val="Knipp"/>
    <w:docVar w:name="dvBillNumber" w:val="221"/>
    <w:docVar w:name="dvBillNumberPrefix" w:val="S. "/>
    <w:docVar w:name="dvOriginalBody" w:val="Senate"/>
    <w:docVar w:name="fulldraftpath" w:val="L:\S-JUD\BILLS\Malloy\JUD0027.JJG.DOCX"/>
    <w:docVar w:name="NameofBody" w:val="S"/>
    <w:docVar w:name="SenatorFolderName" w:val="Malloy"/>
    <w:docVar w:name="VGROUP2" w:val="S-JUD"/>
  </w:docVars>
  <w:rsids>
    <w:rsidRoot w:val="004932D8"/>
    <w:rsid w:val="000141EB"/>
    <w:rsid w:val="0002594D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1663E"/>
    <w:rsid w:val="00126995"/>
    <w:rsid w:val="001448BF"/>
    <w:rsid w:val="00154E6A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04C0"/>
    <w:rsid w:val="00221A5C"/>
    <w:rsid w:val="0024519E"/>
    <w:rsid w:val="00245C4E"/>
    <w:rsid w:val="002673BF"/>
    <w:rsid w:val="0027353C"/>
    <w:rsid w:val="002B57C4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349E9"/>
    <w:rsid w:val="00450668"/>
    <w:rsid w:val="00452CD7"/>
    <w:rsid w:val="00477696"/>
    <w:rsid w:val="004932D8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50FE7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D6563"/>
    <w:rsid w:val="008E185F"/>
    <w:rsid w:val="008E5870"/>
    <w:rsid w:val="008E6029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11D58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5717D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CE5C5B"/>
    <w:rsid w:val="00D1088B"/>
    <w:rsid w:val="00D156D2"/>
    <w:rsid w:val="00D77EC0"/>
    <w:rsid w:val="00D86943"/>
    <w:rsid w:val="00DA47B9"/>
    <w:rsid w:val="00DB5482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4E83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8DDC287"/>
  <w15:docId w15:val="{4EBDDB1F-8F2D-4BF6-BCD3-59DAF3E3F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154E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E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E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E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E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E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E6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E6029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1E83430E.dotm</Template>
  <TotalTime>0</TotalTime>
  <Pages>2</Pages>
  <Words>129</Words>
  <Characters>699</Characters>
  <Application>Microsoft Office Word</Application>
  <DocSecurity>0</DocSecurity>
  <Lines>45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221 Text of Previous Version (Dec. 10, 2014) - South Carolina Legislature Online</vt:lpstr>
    </vt:vector>
  </TitlesOfParts>
  <Company> </Company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221 Text of Previous Version (May 24, 2016) - South Carolina Legislature Online</dc:title>
  <dc:subject/>
  <dc:creator>LindseyKnipp</dc:creator>
  <cp:keywords/>
  <dc:description/>
  <cp:lastModifiedBy>Miriam Cook</cp:lastModifiedBy>
  <cp:revision>2</cp:revision>
  <cp:lastPrinted>2016-05-24T20:24:00Z</cp:lastPrinted>
  <dcterms:created xsi:type="dcterms:W3CDTF">2016-05-24T23:02:00Z</dcterms:created>
  <dcterms:modified xsi:type="dcterms:W3CDTF">2016-05-24T23:02:00Z</dcterms:modified>
</cp:coreProperties>
</file>