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F4" w:rsidRPr="00522CE0" w:rsidRDefault="00ED0C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396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1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710(A) OF THE 1976 CODE, RELATING TO VOTING PROVISIONS APPLICABLE TO ALL ELECTIONS, TO PROVIDE THAT WHEN A PERSON PRESENTS HIMSELF TO VOTE, HE MAY PRODUCE A VALID AND CURRENT SOUTH CAROLINA CONCEALED WEAPON PERMIT PURSUANT TO SECTION 23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215; TO AMEND SECTION 23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215(C) OF THE 1976 CODE, RELATING TO ISSUANCE OF CONCEALED WEAPON PERMITS, TO PROVIDE THAT IN ADDITION TO ISSUANCE OF A CONCEALED WEAPON PERMIT, SLED SHALL ALSO PROVIDE THE APPLICANT INFORMATION REGARDING VOTER REGISTRATION AND A VOTER REGISTRATION FORM.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710(A) of the 1976 Code is amended to read: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E2EC1">
        <w:rPr>
          <w:rFonts w:eastAsia="Times New Roman"/>
        </w:rPr>
        <w:noBreakHyphen/>
      </w:r>
      <w:r>
        <w:rPr>
          <w:rFonts w:eastAsia="Times New Roman"/>
        </w:rPr>
        <w:t>710.</w:t>
      </w:r>
      <w:r>
        <w:rPr>
          <w:rFonts w:eastAsia="Times New Roman"/>
        </w:rPr>
        <w:tab/>
      </w:r>
      <w:r w:rsidRPr="001A16BE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When a person presents himself to vote, he shall produce a valid and current: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South Carolina driver</w:t>
      </w:r>
      <w:r w:rsidR="008E2EC1" w:rsidRPr="008E2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license; </w:t>
      </w:r>
      <w:r w:rsidRPr="001A16BE">
        <w:rPr>
          <w:color w:val="000000" w:themeColor="text1"/>
          <w:u w:color="000000" w:themeColor="text1"/>
        </w:rPr>
        <w:t>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other form of identification containing a photograph issued by the Department of Motor Vehicles;  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passport; </w:t>
      </w:r>
      <w:r w:rsidRPr="001A16BE">
        <w:rPr>
          <w:color w:val="000000" w:themeColor="text1"/>
          <w:u w:color="000000" w:themeColor="text1"/>
        </w:rPr>
        <w:t>or</w:t>
      </w:r>
    </w:p>
    <w:p w:rsidR="00181CBC" w:rsidRPr="001A16BE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military identification containing a photograph issued by the federal government;  or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South Carolina voter registration card containing a photograph of the voter pursuant to Section 7</w:t>
      </w:r>
      <w:r w:rsidR="008E2EC1">
        <w:rPr>
          <w:color w:val="000000" w:themeColor="text1"/>
          <w:u w:color="000000" w:themeColor="text1"/>
        </w:rPr>
        <w:noBreakHyphen/>
      </w:r>
      <w:r w:rsidRPr="001A16BE">
        <w:rPr>
          <w:color w:val="000000" w:themeColor="text1"/>
          <w:u w:color="000000" w:themeColor="text1"/>
        </w:rPr>
        <w:t>5</w:t>
      </w:r>
      <w:r w:rsidR="008E2EC1">
        <w:rPr>
          <w:color w:val="000000" w:themeColor="text1"/>
          <w:u w:color="000000" w:themeColor="text1"/>
        </w:rPr>
        <w:noBreakHyphen/>
      </w:r>
      <w:r w:rsidRPr="001A16BE">
        <w:rPr>
          <w:color w:val="000000" w:themeColor="text1"/>
          <w:u w:color="000000" w:themeColor="text1"/>
        </w:rPr>
        <w:t>675</w:t>
      </w:r>
      <w:r w:rsidRPr="007F0E09">
        <w:rPr>
          <w:strike/>
          <w:color w:val="000000" w:themeColor="text1"/>
          <w:u w:color="000000" w:themeColor="text1"/>
        </w:rPr>
        <w:t>.</w:t>
      </w:r>
      <w:r>
        <w:rPr>
          <w:color w:val="000000" w:themeColor="text1"/>
          <w:u w:val="single"/>
        </w:rPr>
        <w:t xml:space="preserve">; </w:t>
      </w:r>
      <w:r w:rsidRPr="007F0E09">
        <w:rPr>
          <w:color w:val="000000" w:themeColor="text1"/>
          <w:u w:val="single"/>
        </w:rPr>
        <w:t>or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>(6)</w:t>
      </w:r>
      <w:r w:rsidRPr="006D7F5E"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 xml:space="preserve">South Carolina concealed weapon permit </w:t>
      </w:r>
      <w:r>
        <w:rPr>
          <w:color w:val="000000" w:themeColor="text1"/>
          <w:u w:val="single"/>
        </w:rPr>
        <w:t xml:space="preserve">issued </w:t>
      </w:r>
      <w:r w:rsidRPr="007F0E09">
        <w:rPr>
          <w:color w:val="000000" w:themeColor="text1"/>
          <w:u w:val="single"/>
        </w:rPr>
        <w:t>pursuant to Section 23</w:t>
      </w:r>
      <w:r w:rsidR="008E2EC1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31</w:t>
      </w:r>
      <w:r w:rsidR="008E2EC1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215.</w:t>
      </w:r>
      <w:r w:rsidRPr="006D7F5E">
        <w:rPr>
          <w:color w:val="000000" w:themeColor="text1"/>
        </w:rPr>
        <w:t>”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Section 23</w:t>
      </w:r>
      <w:r w:rsidR="008E2EC1">
        <w:rPr>
          <w:color w:val="000000" w:themeColor="text1"/>
        </w:rPr>
        <w:noBreakHyphen/>
      </w:r>
      <w:r>
        <w:rPr>
          <w:color w:val="000000" w:themeColor="text1"/>
        </w:rPr>
        <w:t>31</w:t>
      </w:r>
      <w:r w:rsidR="008E2EC1">
        <w:rPr>
          <w:color w:val="000000" w:themeColor="text1"/>
        </w:rPr>
        <w:noBreakHyphen/>
      </w:r>
      <w:r>
        <w:rPr>
          <w:color w:val="000000" w:themeColor="text1"/>
        </w:rPr>
        <w:t>215(C) of the 1976 Code is amended to read:</w:t>
      </w:r>
    </w:p>
    <w:p w:rsidR="00181CBC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81CBC" w:rsidRPr="003237E5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val="single"/>
        </w:rPr>
      </w:pPr>
      <w:r w:rsidRPr="003237E5">
        <w:rPr>
          <w:color w:val="000000" w:themeColor="text1"/>
        </w:rPr>
        <w:tab/>
        <w:t>“(C)</w:t>
      </w:r>
      <w:r w:rsidRPr="003237E5">
        <w:rPr>
          <w:color w:val="000000" w:themeColor="text1"/>
          <w:u w:val="single"/>
        </w:rPr>
        <w:t>(1)</w:t>
      </w:r>
      <w:r w:rsidRPr="003237E5">
        <w:rPr>
          <w:color w:val="000000" w:themeColor="text1"/>
        </w:rPr>
        <w:tab/>
      </w:r>
      <w:r w:rsidRPr="003237E5">
        <w:rPr>
          <w:color w:val="000000" w:themeColor="text1"/>
          <w:szCs w:val="18"/>
          <w:u w:color="000000" w:themeColor="text1"/>
        </w:rPr>
        <w:t xml:space="preserve">SLED shall issue a written statement to an unqualified applicant specifying its reasons for denying the application within ninety days from the date the application was received; otherwise, SLED shall issue a concealable weapon permit. </w:t>
      </w:r>
      <w:r w:rsidRPr="003237E5">
        <w:rPr>
          <w:color w:val="000000" w:themeColor="text1"/>
          <w:szCs w:val="18"/>
          <w:u w:val="single"/>
        </w:rPr>
        <w:t>In addi</w:t>
      </w:r>
      <w:r w:rsidR="008E2EC1">
        <w:rPr>
          <w:color w:val="000000" w:themeColor="text1"/>
          <w:szCs w:val="18"/>
          <w:u w:val="single"/>
        </w:rPr>
        <w:t xml:space="preserve">tion to the permit, SLED shall </w:t>
      </w:r>
      <w:r w:rsidRPr="003237E5">
        <w:rPr>
          <w:color w:val="000000" w:themeColor="text1"/>
          <w:szCs w:val="18"/>
          <w:u w:val="single"/>
        </w:rPr>
        <w:t>provide the applicant information regarding voter registration and a voter registration form.</w:t>
      </w:r>
    </w:p>
    <w:p w:rsidR="00181CBC" w:rsidRPr="00254F39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 w:rsidRPr="009C1AC3">
        <w:rPr>
          <w:color w:val="000000" w:themeColor="text1"/>
          <w:szCs w:val="18"/>
          <w:u w:val="single"/>
        </w:rPr>
        <w:t>(2)</w:t>
      </w:r>
      <w:r>
        <w:rPr>
          <w:color w:val="000000" w:themeColor="text1"/>
          <w:szCs w:val="18"/>
          <w:u w:color="000000" w:themeColor="text1"/>
        </w:rPr>
        <w:tab/>
      </w:r>
      <w:r w:rsidRPr="00254F39">
        <w:rPr>
          <w:color w:val="000000" w:themeColor="text1"/>
          <w:szCs w:val="18"/>
          <w:u w:color="000000" w:themeColor="text1"/>
        </w:rPr>
        <w:t>If an applicant is unable to comply with the provisions of Section 23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31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210(4), SLED shall offer the applicant a handgun training course that satisfies the requirements of Section 23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31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210(4)(a). The course shall cost fifty dollars. SLED shall use the proceeds to defray the training course</w:t>
      </w:r>
      <w:r w:rsidR="008E2EC1" w:rsidRPr="008E2EC1">
        <w:rPr>
          <w:color w:val="000000" w:themeColor="text1"/>
          <w:szCs w:val="18"/>
          <w:u w:color="000000" w:themeColor="text1"/>
        </w:rPr>
        <w:t>’</w:t>
      </w:r>
      <w:r w:rsidRPr="00254F39">
        <w:rPr>
          <w:color w:val="000000" w:themeColor="text1"/>
          <w:szCs w:val="18"/>
          <w:u w:color="000000" w:themeColor="text1"/>
        </w:rPr>
        <w:t>s operating costs. If a permit is granted by operation of law because an applicant was not notified of a denial within the ninety</w:t>
      </w:r>
      <w:r w:rsidR="008E2EC1">
        <w:rPr>
          <w:color w:val="000000" w:themeColor="text1"/>
          <w:szCs w:val="18"/>
          <w:u w:color="000000" w:themeColor="text1"/>
        </w:rPr>
        <w:noBreakHyphen/>
      </w:r>
      <w:r w:rsidRPr="00254F39">
        <w:rPr>
          <w:color w:val="000000" w:themeColor="text1"/>
          <w:szCs w:val="18"/>
          <w:u w:color="000000" w:themeColor="text1"/>
        </w:rPr>
        <w:t>day notification period, the permit may be revoked upon written notification from SLED that sufficient grounds exist for revocation or initial denial.</w:t>
      </w:r>
      <w:r>
        <w:rPr>
          <w:color w:val="000000" w:themeColor="text1"/>
          <w:szCs w:val="18"/>
          <w:u w:color="000000" w:themeColor="text1"/>
        </w:rPr>
        <w:t>”</w:t>
      </w:r>
    </w:p>
    <w:p w:rsidR="00181CBC" w:rsidRPr="00254F39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1CBC" w:rsidRPr="00522CE0" w:rsidRDefault="00181CBC" w:rsidP="00181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8508D7" w:rsidRDefault="008E2E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0CF4" w:rsidRDefault="00ED0CF4" w:rsidP="00ED0CF4">
      <w:pPr>
        <w:suppressAutoHyphens/>
        <w:jc w:val="both"/>
        <w:rPr>
          <w:rFonts w:eastAsia="Times New Roman"/>
        </w:rPr>
      </w:pPr>
    </w:p>
    <w:sectPr w:rsidR="00ED0CF4" w:rsidSect="00ED0CF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962" w:rsidRDefault="00233962" w:rsidP="00522CE0">
      <w:r>
        <w:separator/>
      </w:r>
    </w:p>
  </w:endnote>
  <w:endnote w:type="continuationSeparator" w:id="0">
    <w:p w:rsidR="00233962" w:rsidRDefault="002339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EB473-8B23-4B25-9986-2BF9219B121C}"/>
    <w:embedBold r:id="rId2" w:fontKey="{CB00DA7F-16EE-4EE7-8727-5DEFFCD5BD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BCA2B2-0B16-4F73-BEA8-0F81BDB49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198D94-7215-456D-9DE0-ACD27E8ED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D7" w:rsidRPr="00ED0CF4" w:rsidRDefault="00ED0CF4" w:rsidP="00ED0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962" w:rsidRDefault="00233962" w:rsidP="00522CE0">
      <w:r>
        <w:separator/>
      </w:r>
    </w:p>
  </w:footnote>
  <w:footnote w:type="continuationSeparator" w:id="0">
    <w:p w:rsidR="00233962" w:rsidRDefault="002339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VOTE.LS.LB"/>
    <w:docVar w:name="CoverAttorneyInitials" w:val="LS"/>
    <w:docVar w:name="CoverAttorneyLastName" w:val="Simpson"/>
    <w:docVar w:name="CoverBillType" w:val="b"/>
    <w:docVar w:name="CoverSenator" w:val="LB"/>
    <w:docVar w:name="dvBillNumber" w:val="234"/>
    <w:docVar w:name="dvBillNumberPrefix" w:val="S. "/>
    <w:docVar w:name="dvOriginalBody" w:val="Senate"/>
    <w:docVar w:name="fulldraftpath" w:val="L:\S-RES\LB\051VOTE.LS.LB.DOCX"/>
    <w:docVar w:name="NameofBody" w:val="S"/>
    <w:docVar w:name="vgroup2" w:val="S-RES"/>
  </w:docVars>
  <w:rsids>
    <w:rsidRoot w:val="00233962"/>
    <w:rsid w:val="00042AC1"/>
    <w:rsid w:val="00046516"/>
    <w:rsid w:val="0007601D"/>
    <w:rsid w:val="000B0720"/>
    <w:rsid w:val="000B5EAF"/>
    <w:rsid w:val="000F5B6B"/>
    <w:rsid w:val="001315B2"/>
    <w:rsid w:val="00170561"/>
    <w:rsid w:val="00181CBC"/>
    <w:rsid w:val="00186AC9"/>
    <w:rsid w:val="00197DF1"/>
    <w:rsid w:val="001B3DD9"/>
    <w:rsid w:val="001B7E5D"/>
    <w:rsid w:val="001D3BAC"/>
    <w:rsid w:val="00216025"/>
    <w:rsid w:val="00233962"/>
    <w:rsid w:val="00245C4E"/>
    <w:rsid w:val="002C1321"/>
    <w:rsid w:val="002C2031"/>
    <w:rsid w:val="002C5896"/>
    <w:rsid w:val="002D3BED"/>
    <w:rsid w:val="00307C2B"/>
    <w:rsid w:val="003237E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0124"/>
    <w:rsid w:val="006C74EA"/>
    <w:rsid w:val="00720D40"/>
    <w:rsid w:val="007318D4"/>
    <w:rsid w:val="00765784"/>
    <w:rsid w:val="00795FC2"/>
    <w:rsid w:val="007A4390"/>
    <w:rsid w:val="007C2CDB"/>
    <w:rsid w:val="007E5CB7"/>
    <w:rsid w:val="008314D2"/>
    <w:rsid w:val="008508D7"/>
    <w:rsid w:val="00855078"/>
    <w:rsid w:val="008854CE"/>
    <w:rsid w:val="008B2F42"/>
    <w:rsid w:val="008C3697"/>
    <w:rsid w:val="008E185F"/>
    <w:rsid w:val="008E2EC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D0CF4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1E9235B-25B5-45DA-92AD-F264276D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363</Words>
  <Characters>1973</Characters>
  <Application>Microsoft Office Word</Application>
  <DocSecurity>0</DocSecurity>
  <Lines>64</Lines>
  <Paragraphs>16</Paragraphs>
  <ScaleCrop>false</ScaleCrop>
  <Company> </Company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234 Text of Previous Version (Dec. 10,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2014-12-10T21:08:00Z</dcterms:created>
  <dcterms:modified xsi:type="dcterms:W3CDTF">2014-12-10T21:08:00Z</dcterms:modified>
</cp:coreProperties>
</file>