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3C5" w:rsidRPr="00522CE0" w:rsidRDefault="00366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6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57D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4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THE CODE OF LAWS OF SOUTH CAROLINA, 1976, BY ADDING SECTION 44</w:t>
      </w:r>
      <w:r w:rsidR="00756610">
        <w:noBreakHyphen/>
      </w:r>
      <w:r>
        <w:t>53</w:t>
      </w:r>
      <w:r w:rsidR="00756610">
        <w:noBreakHyphen/>
      </w:r>
      <w:r>
        <w:t>80 SO AS TO PROVIDE THAT A PERSON WHO ILLEGALLY AND KNOWINGLY POSSESSES OR POSSESSES WITH THE INTENT TO DISTRIBUTE A DRUG AVAILABLE ONLY BY PRESCRIPTION IS GUILTY OF TRAFFICKING IN PRESCRIPTION DRUGS AND TO PROVIDE PENALTIES; TO PROVIDE THAT A VIOLATION UNDER THIS SECTION THAT CONSTITUTES A VIOLATION OF THE CONTROLLED SUBSTANCES LAWS IS SUBJECT TO THE PROVISIONS OF THE CONTROLLED SUBSTANCES LAWS; AND TO PROVIDE THAT IF A PERSON HAS MULTIPLE PRESCRIPTIONS FOR THE SAME PRESCRIPTION DRUG, THIS IS PRIMA FACIE EVIDENCE OF THE PERSON</w:t>
      </w:r>
      <w:r w:rsidR="00756610" w:rsidRPr="00756610">
        <w:t>’</w:t>
      </w:r>
      <w:r>
        <w:t>S INTENT TO ENGAGE IN TRAFFICKING IN PRESCRIPTION DRUGS.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 xml:space="preserve">Whereas, the incidence of prescription drug abuse has been on the rise </w:t>
      </w:r>
      <w:r>
        <w:t xml:space="preserve">in South Carolina, as well as across the county, and more frequently elderly persons are being targeted for </w:t>
      </w:r>
      <w:r w:rsidRPr="00F35EA2">
        <w:t xml:space="preserve">thievery of </w:t>
      </w:r>
      <w:r>
        <w:t>their</w:t>
      </w:r>
      <w:r w:rsidRPr="00F35EA2">
        <w:t xml:space="preserve"> medications </w:t>
      </w:r>
      <w:r>
        <w:t>in</w:t>
      </w:r>
      <w:r w:rsidRPr="00F35EA2">
        <w:t xml:space="preserve"> institutional settings</w:t>
      </w:r>
      <w:r>
        <w:t>,</w:t>
      </w:r>
      <w:r w:rsidRPr="00F35EA2">
        <w:t xml:space="preserve"> as well as </w:t>
      </w:r>
      <w:r>
        <w:t>in</w:t>
      </w:r>
      <w:r w:rsidRPr="00F35EA2">
        <w:t xml:space="preserve"> their homes; and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Whereas, not only does this deprive the elderly person of their necessary medication</w:t>
      </w:r>
      <w:r>
        <w:t>s</w:t>
      </w:r>
      <w:r w:rsidRPr="00F35EA2">
        <w:t xml:space="preserve">, but it also </w:t>
      </w:r>
      <w:r>
        <w:t>puts more illicit prescription drugs into the hands of dealers to prey upon addicts and abusers</w:t>
      </w:r>
      <w:r w:rsidRPr="00F35EA2">
        <w:t>; and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lastRenderedPageBreak/>
        <w:t xml:space="preserve">Whereas, </w:t>
      </w:r>
      <w:r>
        <w:t>although the prosecution of prescription drug offenses is also on the rise, especially compared to the prosecution of all drug offenses, some prescription drug offenses are less easily prosecuted</w:t>
      </w:r>
      <w:r w:rsidRPr="00F35EA2">
        <w:t xml:space="preserve"> because </w:t>
      </w:r>
      <w:r>
        <w:t>of the constant introduction of new prescription dru</w:t>
      </w:r>
      <w:r w:rsidR="00756610">
        <w:t>gs into the market and the ever</w:t>
      </w:r>
      <w:r w:rsidR="00756610">
        <w:noBreakHyphen/>
      </w:r>
      <w:r>
        <w:t xml:space="preserve">changing combination of drugs those in the drug culture create, such that these drugs often </w:t>
      </w:r>
      <w:r w:rsidRPr="00F35EA2">
        <w:t>fall into a gr</w:t>
      </w:r>
      <w:r>
        <w:t>a</w:t>
      </w:r>
      <w:r w:rsidRPr="00F35EA2">
        <w:t>y area of the law; and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 xml:space="preserve">Whereas, it is the intent of this legislation to assist in </w:t>
      </w:r>
      <w:r>
        <w:t>reducing</w:t>
      </w:r>
      <w:r w:rsidRPr="00F35EA2">
        <w:t xml:space="preserve"> prescription drug abuse</w:t>
      </w:r>
      <w:r>
        <w:t xml:space="preserve"> in South Carolina</w:t>
      </w:r>
      <w:r w:rsidRPr="00F35EA2">
        <w:t xml:space="preserve"> by establish</w:t>
      </w:r>
      <w:r>
        <w:t>ing</w:t>
      </w:r>
      <w:r w:rsidRPr="00F35EA2">
        <w:t xml:space="preserve"> for all law enforcement, prosecutors, and citizens of South Carolina that the unlawful possession of any prescription medication will not be tolerated and can result in </w:t>
      </w:r>
      <w:r>
        <w:t>incarceration and fines.</w:t>
      </w:r>
      <w:r w:rsidRPr="00F35EA2">
        <w:t xml:space="preserve"> Now, therefore,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Be it enacted by the General Assembly of the State of South Carolina: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SECTION</w:t>
      </w:r>
      <w:r w:rsidRPr="00F35EA2">
        <w:tab/>
        <w:t>1.</w:t>
      </w:r>
      <w:r w:rsidRPr="00F35EA2">
        <w:tab/>
        <w:t>Article 1, Chapter 53, Title 44 of the 1976 Code is amended by adding: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ab/>
        <w:t>“Section 44</w:t>
      </w:r>
      <w:r w:rsidR="00756610">
        <w:noBreakHyphen/>
      </w:r>
      <w:r w:rsidRPr="00F35EA2">
        <w:t>53</w:t>
      </w:r>
      <w:r w:rsidR="00756610">
        <w:noBreakHyphen/>
      </w:r>
      <w:r w:rsidRPr="00F35EA2">
        <w:t>80</w:t>
      </w:r>
      <w:r>
        <w:t>.</w:t>
      </w:r>
      <w:r w:rsidRPr="00F35EA2">
        <w:tab/>
        <w:t>(A)</w:t>
      </w:r>
      <w:r>
        <w:t>(1)</w:t>
      </w:r>
      <w:r w:rsidRPr="00F35EA2">
        <w:tab/>
      </w:r>
      <w:r>
        <w:t xml:space="preserve">It is unlawful for a person to </w:t>
      </w:r>
      <w:r w:rsidRPr="00F35EA2">
        <w:t>illegally and knowingly possess, possess with the intent to manufacture, cultivate, distribute, dispense, deliver, sell, purchase</w:t>
      </w:r>
      <w:r>
        <w:t>,</w:t>
      </w:r>
      <w:r w:rsidRPr="00F35EA2">
        <w:t xml:space="preserve"> or transport into this State any drug available only by prescription</w:t>
      </w:r>
      <w:r>
        <w:t>.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 person who violates item (1)</w:t>
      </w:r>
      <w:r w:rsidRPr="00F35EA2">
        <w:t xml:space="preserve"> is guilty of trafficking in prescription drugs and</w:t>
      </w:r>
      <w:r>
        <w:t>,</w:t>
      </w:r>
      <w:r w:rsidRPr="00F35EA2">
        <w:t xml:space="preserve"> upon conviction, with respect to: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F35EA2">
        <w:tab/>
        <w:t>(</w:t>
      </w:r>
      <w:r>
        <w:t>a</w:t>
      </w:r>
      <w:r w:rsidRPr="00F35EA2">
        <w:t>)</w:t>
      </w:r>
      <w:r w:rsidRPr="00F35EA2">
        <w:tab/>
        <w:t>fewer than one hundred dosage units or the equivalent quantity, is guilty of a misdemeanor and must be imprisoned not more than one year;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(b</w:t>
      </w:r>
      <w:r w:rsidRPr="00F35EA2">
        <w:t>)</w:t>
      </w:r>
      <w:r>
        <w:tab/>
        <w:t xml:space="preserve">one hundred </w:t>
      </w:r>
      <w:r w:rsidRPr="00F35EA2">
        <w:t>dosage units or more or the equivalent quantity but fewer than two hundred dosage units or the equivalent quantity, is guilty of a misdemeanor and must be imprisoned not more than three years;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(c)</w:t>
      </w:r>
      <w:r>
        <w:tab/>
      </w:r>
      <w:r w:rsidRPr="00F35EA2">
        <w:t>two hundred dosage units or more or the equivalent quantity but fewer than four hundred dosage units or the equivalent quantity, is guilty of a felony and must be imprisoned not fewer than three years and not more than five years and must be fined not less than twenty</w:t>
      </w:r>
      <w:r w:rsidR="00756610">
        <w:noBreakHyphen/>
      </w:r>
      <w:r>
        <w:t>five thousand dollars;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>
        <w:tab/>
        <w:t>(d)</w:t>
      </w:r>
      <w:r>
        <w:tab/>
      </w:r>
      <w:r w:rsidRPr="00F35EA2">
        <w:t xml:space="preserve">four hundred dosage units or more or the equivalent quantity but fewer than six hundred dosage units or the equivalent quantity, is guilty of a felony and must be </w:t>
      </w:r>
      <w:r w:rsidRPr="00F35EA2">
        <w:lastRenderedPageBreak/>
        <w:t>imprisoned not fewer than seven years and not more than ten years and must be fined not less than fifty thousand dollars;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Pr="00F35EA2">
        <w:tab/>
        <w:t>(</w:t>
      </w:r>
      <w:r>
        <w:t>e</w:t>
      </w:r>
      <w:r w:rsidRPr="00F35EA2">
        <w:t>)</w:t>
      </w:r>
      <w:r>
        <w:tab/>
      </w:r>
      <w:r w:rsidRPr="00F35EA2">
        <w:t>six hundred dosage units or more or the equivalent quantity, is guilty of a felony and must be imprisoned not fewer than fifteen years and must be fined not less than two hundred thousand dollars.</w:t>
      </w: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ab/>
        <w:t>(B</w:t>
      </w:r>
      <w:r>
        <w:t>)</w:t>
      </w:r>
      <w:r>
        <w:tab/>
      </w:r>
      <w:r w:rsidRPr="00F35EA2">
        <w:t>If a person has multiple prescriptions for the same prescription drug, this is prima facie evidence of the person</w:t>
      </w:r>
      <w:r w:rsidR="00756610" w:rsidRPr="00756610">
        <w:t>’</w:t>
      </w:r>
      <w:r w:rsidRPr="00F35EA2">
        <w:t>s intent to engage in trafficking in prescription drugs.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</w:r>
      <w:r w:rsidRPr="00F35EA2">
        <w:t xml:space="preserve">Notwithstanding </w:t>
      </w:r>
      <w:r>
        <w:t xml:space="preserve">that a person who violates </w:t>
      </w:r>
      <w:r w:rsidRPr="00F35EA2">
        <w:t>subsection (A)</w:t>
      </w:r>
      <w:r>
        <w:t xml:space="preserve">(1) is guilty of trafficking in prescription drugs, if the elements of the violation of subsection (A)(1) constitute a violation of </w:t>
      </w:r>
      <w:r w:rsidRPr="00F35EA2">
        <w:t>Article 3, with respect to a controlled substance</w:t>
      </w:r>
      <w:r>
        <w:t>,</w:t>
      </w:r>
      <w:r w:rsidRPr="00F35EA2">
        <w:t xml:space="preserve"> the provisions</w:t>
      </w:r>
      <w:r>
        <w:t>, including the penalty provisions</w:t>
      </w:r>
      <w:r w:rsidRPr="00F35EA2">
        <w:t xml:space="preserve"> of Article 3</w:t>
      </w:r>
      <w:r>
        <w:t>,</w:t>
      </w:r>
      <w:r w:rsidRPr="00F35EA2">
        <w:t xml:space="preserve"> apply.</w:t>
      </w:r>
      <w:r>
        <w:t>”</w:t>
      </w:r>
    </w:p>
    <w:p w:rsidR="002B548A" w:rsidRPr="00F35EA2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548A" w:rsidRDefault="002B548A" w:rsidP="002B5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5EA2">
        <w:t>SECTION</w:t>
      </w:r>
      <w:r w:rsidRPr="00F35EA2">
        <w:tab/>
        <w:t>2.</w:t>
      </w:r>
      <w:r w:rsidRPr="00F35EA2">
        <w:tab/>
        <w:t>This act takes effect upon approval by the Governor.</w:t>
      </w:r>
    </w:p>
    <w:p w:rsidR="001E4CF1" w:rsidRDefault="007566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63C5" w:rsidRDefault="003663C5" w:rsidP="003663C5">
      <w:pPr>
        <w:suppressAutoHyphens/>
        <w:jc w:val="both"/>
        <w:rPr>
          <w:rFonts w:eastAsia="Times New Roman"/>
        </w:rPr>
      </w:pPr>
    </w:p>
    <w:sectPr w:rsidR="003663C5" w:rsidSect="003663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7DD" w:rsidRDefault="002157DD" w:rsidP="00522CE0">
      <w:r>
        <w:separator/>
      </w:r>
    </w:p>
  </w:endnote>
  <w:endnote w:type="continuationSeparator" w:id="0">
    <w:p w:rsidR="002157DD" w:rsidRDefault="002157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6BB252-96D4-428D-8BDF-517AFC1FD6FD}"/>
    <w:embedBold r:id="rId2" w:fontKey="{712E4394-9254-4C71-B676-ED89D279DD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7D8916-F358-4B5E-98D4-BC88304415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6C8E69-6B66-4835-B28E-CB7F611496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4CF1" w:rsidRPr="003663C5" w:rsidRDefault="003663C5" w:rsidP="003663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7DD" w:rsidRDefault="002157DD" w:rsidP="00522CE0">
      <w:r>
        <w:separator/>
      </w:r>
    </w:p>
  </w:footnote>
  <w:footnote w:type="continuationSeparator" w:id="0">
    <w:p w:rsidR="002157DD" w:rsidRDefault="002157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PRES.LS.TCA"/>
    <w:docVar w:name="CoverAttorneyInitials" w:val="LS"/>
    <w:docVar w:name="CoverAttorneyLastName" w:val="Simpson"/>
    <w:docVar w:name="CoverBillType" w:val="b"/>
    <w:docVar w:name="CoverSenator" w:val="TCA"/>
    <w:docVar w:name="dvBillNumber" w:val="294"/>
    <w:docVar w:name="dvBillNumberPrefix" w:val="S. "/>
    <w:docVar w:name="dvOriginalBody" w:val="Senate"/>
    <w:docVar w:name="fulldraftpath" w:val="L:\S-RES\TCA\013PRES.LS.TCA.DOCX"/>
    <w:docVar w:name="NameofBody" w:val="S"/>
    <w:docVar w:name="vgroup2" w:val="S-RES"/>
  </w:docVars>
  <w:rsids>
    <w:rsidRoot w:val="002157DD"/>
    <w:rsid w:val="00042AC1"/>
    <w:rsid w:val="00046516"/>
    <w:rsid w:val="0007601D"/>
    <w:rsid w:val="000B0720"/>
    <w:rsid w:val="000B5EAF"/>
    <w:rsid w:val="000B63FF"/>
    <w:rsid w:val="001315B2"/>
    <w:rsid w:val="00170561"/>
    <w:rsid w:val="00186AC9"/>
    <w:rsid w:val="00197DF1"/>
    <w:rsid w:val="001B3DD9"/>
    <w:rsid w:val="001B7E5D"/>
    <w:rsid w:val="001D3BAC"/>
    <w:rsid w:val="001E4CF1"/>
    <w:rsid w:val="002157DD"/>
    <w:rsid w:val="00216025"/>
    <w:rsid w:val="00245C4E"/>
    <w:rsid w:val="002B548A"/>
    <w:rsid w:val="002C1321"/>
    <w:rsid w:val="002C2031"/>
    <w:rsid w:val="002C5896"/>
    <w:rsid w:val="002D3BED"/>
    <w:rsid w:val="00307C2B"/>
    <w:rsid w:val="00361BB6"/>
    <w:rsid w:val="003663C5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56610"/>
    <w:rsid w:val="00765784"/>
    <w:rsid w:val="007A4390"/>
    <w:rsid w:val="007E5CB7"/>
    <w:rsid w:val="008314D2"/>
    <w:rsid w:val="008A36D9"/>
    <w:rsid w:val="008B2F42"/>
    <w:rsid w:val="008C3697"/>
    <w:rsid w:val="008E185F"/>
    <w:rsid w:val="008F023B"/>
    <w:rsid w:val="00904E16"/>
    <w:rsid w:val="009162B3"/>
    <w:rsid w:val="00927C62"/>
    <w:rsid w:val="00944EFF"/>
    <w:rsid w:val="00983951"/>
    <w:rsid w:val="00984124"/>
    <w:rsid w:val="00984640"/>
    <w:rsid w:val="00995C37"/>
    <w:rsid w:val="009C118A"/>
    <w:rsid w:val="009C763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5:docId w15:val="{63D6407B-0613-4283-9F2A-36A9DDB67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681</Words>
  <Characters>3456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294 Text of Previous Version (Jan. 13,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2015-01-13T19:33:00Z</dcterms:created>
  <dcterms:modified xsi:type="dcterms:W3CDTF">2015-01-13T19:33:00Z</dcterms:modified>
</cp:coreProperties>
</file>