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4EC" w:rsidRDefault="002564E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6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2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2029">
        <w:rPr>
          <w:color w:val="000000" w:themeColor="text1"/>
          <w:u w:color="000000" w:themeColor="text1"/>
        </w:rPr>
        <w:t xml:space="preserve">TO AMEND </w:t>
      </w:r>
      <w:r>
        <w:rPr>
          <w:color w:val="000000" w:themeColor="text1"/>
          <w:u w:color="000000" w:themeColor="text1"/>
        </w:rPr>
        <w:t>THE CODE OF LAWS OF SOUTH CAROLINA, 1976, TO ENACT THE “ACA ANTI</w:t>
      </w:r>
      <w:r w:rsidR="00D349FF">
        <w:rPr>
          <w:color w:val="000000" w:themeColor="text1"/>
          <w:u w:color="000000" w:themeColor="text1"/>
        </w:rPr>
        <w:noBreakHyphen/>
      </w:r>
      <w:r>
        <w:rPr>
          <w:color w:val="000000" w:themeColor="text1"/>
          <w:u w:color="000000" w:themeColor="text1"/>
        </w:rPr>
        <w:t>COMMANDEERING ACT”</w:t>
      </w:r>
      <w:r w:rsidRPr="00932029">
        <w:rPr>
          <w:color w:val="000000" w:themeColor="text1"/>
          <w:u w:color="000000" w:themeColor="text1"/>
        </w:rPr>
        <w:t xml:space="preserve"> </w:t>
      </w:r>
      <w:r>
        <w:rPr>
          <w:color w:val="000000" w:themeColor="text1"/>
          <w:u w:color="000000" w:themeColor="text1"/>
        </w:rPr>
        <w:t xml:space="preserve">BY ADDING ARTICLE 30 TO CHAPTER 1, TITLE 1 SO AS TO </w:t>
      </w:r>
      <w:r w:rsidRPr="00932029">
        <w:rPr>
          <w:color w:val="000000" w:themeColor="text1"/>
          <w:u w:color="000000" w:themeColor="text1"/>
        </w:rPr>
        <w:t>PROVIDE DEFINITIONS, TO MAKE CERTAIN FINDINGS REGARDING THE PRINCIPLE OF ANTI</w:t>
      </w:r>
      <w:r w:rsidR="00D349FF">
        <w:rPr>
          <w:color w:val="000000" w:themeColor="text1"/>
          <w:u w:color="000000" w:themeColor="text1"/>
        </w:rPr>
        <w:noBreakHyphen/>
      </w:r>
      <w:r w:rsidRPr="00932029">
        <w:rPr>
          <w:color w:val="000000" w:themeColor="text1"/>
          <w:u w:color="000000" w:themeColor="text1"/>
        </w:rPr>
        <w:t xml:space="preserve">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 TO </w:t>
      </w:r>
      <w:r>
        <w:rPr>
          <w:color w:val="000000" w:themeColor="text1"/>
          <w:u w:color="000000" w:themeColor="text1"/>
        </w:rPr>
        <w:t xml:space="preserve">ENACT THE </w:t>
      </w:r>
      <w:r w:rsidRPr="00932029">
        <w:rPr>
          <w:color w:val="000000" w:themeColor="text1"/>
          <w:u w:color="000000" w:themeColor="text1"/>
        </w:rPr>
        <w:t>“NAVIGATOR BACKGROUND CHECK ACT</w:t>
      </w:r>
      <w:r>
        <w:rPr>
          <w:color w:val="000000" w:themeColor="text1"/>
          <w:u w:color="000000" w:themeColor="text1"/>
        </w:rPr>
        <w:t xml:space="preserve">” BY ADDING </w:t>
      </w:r>
      <w:r w:rsidRPr="00932029">
        <w:rPr>
          <w:color w:val="000000" w:themeColor="text1"/>
          <w:u w:color="000000" w:themeColor="text1"/>
        </w:rPr>
        <w:t xml:space="preserve">ARTICLE 21 TO CHAPTER 71, </w:t>
      </w:r>
      <w:r>
        <w:rPr>
          <w:color w:val="000000" w:themeColor="text1"/>
          <w:u w:color="000000" w:themeColor="text1"/>
        </w:rPr>
        <w:t xml:space="preserve">TITLE 38 SO AS </w:t>
      </w:r>
      <w:r w:rsidRPr="00932029">
        <w:rPr>
          <w:color w:val="000000" w:themeColor="text1"/>
          <w:u w:color="000000" w:themeColor="text1"/>
        </w:rPr>
        <w:t>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 TO AMEND 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w:t>
      </w:r>
      <w:r>
        <w:rPr>
          <w:color w:val="000000" w:themeColor="text1"/>
          <w:u w:color="000000" w:themeColor="text1"/>
        </w:rPr>
        <w:t xml:space="preserve">, AS AMENDED, </w:t>
      </w:r>
      <w:r w:rsidRPr="00932029">
        <w:rPr>
          <w:color w:val="000000" w:themeColor="text1"/>
          <w:u w:color="000000" w:themeColor="text1"/>
        </w:rPr>
        <w:t xml:space="preserve">RELATING TO THE DUTIES OF THE CHIEF INSURANCE COMMISSIONER, </w:t>
      </w:r>
      <w:r w:rsidR="007D0E15">
        <w:rPr>
          <w:color w:val="000000" w:themeColor="text1"/>
          <w:u w:color="000000" w:themeColor="text1"/>
        </w:rPr>
        <w:t xml:space="preserve">SO AS </w:t>
      </w:r>
      <w:r w:rsidRPr="00932029">
        <w:rPr>
          <w:color w:val="000000" w:themeColor="text1"/>
          <w:u w:color="000000" w:themeColor="text1"/>
        </w:rPr>
        <w:t xml:space="preserve">TO REQUIRE THE COMMISSIONER TO TAKE ALL REASONABLE ACTION TO LIMIT FEDERAL INTRUSION INTO THE REGULATION OF INSURANCE IN </w:t>
      </w:r>
      <w:r w:rsidRPr="00932029">
        <w:rPr>
          <w:color w:val="000000" w:themeColor="text1"/>
          <w:u w:color="000000" w:themeColor="text1"/>
        </w:rPr>
        <w:lastRenderedPageBreak/>
        <w:t>THIS STATE; AND TO AUTHORIZE THE GOVERNOR TO COMMUNICATE THE CONTENTS OF THIS ACT TO OUR SISTER STATES AND REQUEST AN EXPRESSION OF THEIR SENTIMENTS REGARDING THE ACA.</w:t>
      </w:r>
    </w:p>
    <w:p w:rsidR="0010776B" w:rsidRDefault="0010776B" w:rsidP="007C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24E" w:rsidRDefault="00B45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B4524E" w:rsidRDefault="00B45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76B" w:rsidRPr="00932029" w:rsidRDefault="00B4524E"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576B" w:rsidRPr="00932029">
        <w:rPr>
          <w:color w:val="000000" w:themeColor="text1"/>
          <w:u w:color="000000" w:themeColor="text1"/>
        </w:rPr>
        <w:t>Chapter 1, Title 1 of the 1976 Code is amended by adding:</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30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ACA Anti</w:t>
      </w:r>
      <w:r w:rsidR="00D349FF">
        <w:rPr>
          <w:color w:val="000000" w:themeColor="text1"/>
          <w:u w:color="000000" w:themeColor="text1"/>
        </w:rPr>
        <w:noBreakHyphen/>
      </w:r>
      <w:r w:rsidRPr="00932029">
        <w:rPr>
          <w:color w:val="000000" w:themeColor="text1"/>
          <w:u w:color="000000" w:themeColor="text1"/>
        </w:rPr>
        <w:t>Commandeering Act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1900.</w:t>
      </w:r>
      <w:r w:rsidRPr="00932029">
        <w:rPr>
          <w:color w:val="000000" w:themeColor="text1"/>
          <w:u w:color="000000" w:themeColor="text1"/>
        </w:rPr>
        <w:tab/>
        <w:t xml:space="preserve">This article may be cited as the </w:t>
      </w:r>
      <w:r w:rsidR="00D349FF" w:rsidRPr="00D349FF">
        <w:rPr>
          <w:color w:val="000000" w:themeColor="text1"/>
          <w:u w:color="000000" w:themeColor="text1"/>
        </w:rPr>
        <w:t>‘</w:t>
      </w:r>
      <w:r w:rsidRPr="00932029">
        <w:rPr>
          <w:color w:val="000000" w:themeColor="text1"/>
          <w:u w:color="000000" w:themeColor="text1"/>
        </w:rPr>
        <w:t>ACA Anti</w:t>
      </w:r>
      <w:r w:rsidR="00D349FF">
        <w:rPr>
          <w:color w:val="000000" w:themeColor="text1"/>
          <w:u w:color="000000" w:themeColor="text1"/>
        </w:rPr>
        <w:noBreakHyphen/>
      </w:r>
      <w:r w:rsidRPr="00932029">
        <w:rPr>
          <w:color w:val="000000" w:themeColor="text1"/>
          <w:u w:color="000000" w:themeColor="text1"/>
        </w:rPr>
        <w:t>Commandeering Act</w:t>
      </w:r>
      <w:r w:rsidR="00D349FF" w:rsidRPr="00D349FF">
        <w:rPr>
          <w:color w:val="000000" w:themeColor="text1"/>
          <w:u w:color="000000" w:themeColor="text1"/>
        </w:rPr>
        <w:t>’</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1905.</w:t>
      </w:r>
      <w:r w:rsidRPr="00932029">
        <w:rPr>
          <w:color w:val="000000" w:themeColor="text1"/>
          <w:u w:color="000000" w:themeColor="text1"/>
        </w:rPr>
        <w:tab/>
        <w:t>For purposes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ACA</w:t>
      </w:r>
      <w:r w:rsidR="00D349FF" w:rsidRPr="00D349FF">
        <w:rPr>
          <w:color w:val="000000" w:themeColor="text1"/>
          <w:u w:color="000000" w:themeColor="text1"/>
        </w:rPr>
        <w:t>’</w:t>
      </w:r>
      <w:r w:rsidRPr="00932029">
        <w:rPr>
          <w:color w:val="000000" w:themeColor="text1"/>
          <w:u w:color="000000" w:themeColor="text1"/>
        </w:rPr>
        <w:t xml:space="preserve"> means the Patient Protection and Affordable Care Act, signed by President Barack Obama on March 23, 2010, and any amendments thereto.</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H</w:t>
      </w:r>
      <w:r w:rsidRPr="00932029">
        <w:rPr>
          <w:color w:val="000000" w:themeColor="text1"/>
          <w:u w:color="000000" w:themeColor="text1"/>
        </w:rPr>
        <w:t>ealth insurance</w:t>
      </w:r>
      <w:r w:rsidR="00D349FF" w:rsidRPr="00D349FF">
        <w:rPr>
          <w:color w:val="000000" w:themeColor="text1"/>
          <w:u w:color="000000" w:themeColor="text1"/>
        </w:rPr>
        <w:t>’</w:t>
      </w:r>
      <w:r w:rsidRPr="00932029">
        <w:rPr>
          <w:color w:val="000000" w:themeColor="text1"/>
          <w:u w:color="000000" w:themeColor="text1"/>
        </w:rPr>
        <w:t xml:space="preserve"> means any policy of insurance that meets the definition provided by Section 38</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20.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H</w:t>
      </w:r>
      <w:r w:rsidRPr="00932029">
        <w:rPr>
          <w:color w:val="000000" w:themeColor="text1"/>
          <w:u w:color="000000" w:themeColor="text1"/>
        </w:rPr>
        <w:t>ealth insurance exchange</w:t>
      </w:r>
      <w:r w:rsidR="00D349FF" w:rsidRPr="00D349FF">
        <w:rPr>
          <w:color w:val="000000" w:themeColor="text1"/>
          <w:u w:color="000000" w:themeColor="text1"/>
        </w:rPr>
        <w:t>’</w:t>
      </w:r>
      <w:r w:rsidRPr="00932029">
        <w:rPr>
          <w:color w:val="000000" w:themeColor="text1"/>
          <w:u w:color="000000" w:themeColor="text1"/>
        </w:rPr>
        <w:t xml:space="preserve"> means an American Health Benefit Exchange established by the federal government, any state, or political subdivision of a state, or any other entity that may otherwise qualify to establish an exchange pursuant to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r>
      <w:r w:rsidR="00D349FF" w:rsidRPr="00D349FF">
        <w:rPr>
          <w:color w:val="000000" w:themeColor="text1"/>
          <w:u w:color="000000" w:themeColor="text1"/>
        </w:rPr>
        <w:t>‘</w:t>
      </w:r>
      <w:r>
        <w:rPr>
          <w:color w:val="000000" w:themeColor="text1"/>
          <w:u w:color="000000" w:themeColor="text1"/>
        </w:rPr>
        <w:t>P</w:t>
      </w:r>
      <w:r w:rsidRPr="00932029">
        <w:rPr>
          <w:color w:val="000000" w:themeColor="text1"/>
          <w:u w:color="000000" w:themeColor="text1"/>
        </w:rPr>
        <w:t>ublic body</w:t>
      </w:r>
      <w:r w:rsidR="00D349FF" w:rsidRPr="00D349FF">
        <w:rPr>
          <w:color w:val="000000" w:themeColor="text1"/>
          <w:u w:color="000000" w:themeColor="text1"/>
        </w:rPr>
        <w:t>’</w:t>
      </w:r>
      <w:r w:rsidRPr="00932029">
        <w:rPr>
          <w:color w:val="000000" w:themeColor="text1"/>
          <w:u w:color="000000" w:themeColor="text1"/>
        </w:rPr>
        <w:t xml:space="preserve"> means any department of the State, any state board, commission, agency, and authority, </w:t>
      </w:r>
      <w:r>
        <w:rPr>
          <w:color w:val="000000" w:themeColor="text1"/>
          <w:u w:color="000000" w:themeColor="text1"/>
        </w:rPr>
        <w:t xml:space="preserve">and </w:t>
      </w:r>
      <w:r w:rsidRPr="00932029">
        <w:rPr>
          <w:color w:val="000000" w:themeColor="text1"/>
          <w:u w:color="000000" w:themeColor="text1"/>
        </w:rPr>
        <w:t>any public or governmental body or political subdivision of the State, including counties, municipalities, townships, and school districts.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1910.</w:t>
      </w:r>
      <w:r w:rsidRPr="00932029">
        <w:rPr>
          <w:color w:val="000000" w:themeColor="text1"/>
          <w:u w:color="000000" w:themeColor="text1"/>
        </w:rPr>
        <w:tab/>
        <w:t>The General Assembly finds: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 xml:space="preserve">that significant portions of the ACA constitute an unprecedented overreach by the U.S. Congress and the federal government into areas of law and regulation that involve the exercise of powers and duties that are patently reserved to the </w:t>
      </w:r>
      <w:r>
        <w:rPr>
          <w:color w:val="000000" w:themeColor="text1"/>
          <w:u w:color="000000" w:themeColor="text1"/>
        </w:rPr>
        <w:t>s</w:t>
      </w:r>
      <w:r w:rsidRPr="00932029">
        <w:rPr>
          <w:color w:val="000000" w:themeColor="text1"/>
          <w:u w:color="000000" w:themeColor="text1"/>
        </w:rPr>
        <w:t>tates and the people themselves under the United States Constitution;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lastRenderedPageBreak/>
        <w:tab/>
        <w:t>(3)</w:t>
      </w:r>
      <w:r w:rsidRPr="00932029">
        <w:rPr>
          <w:color w:val="000000" w:themeColor="text1"/>
          <w:u w:color="000000" w:themeColor="text1"/>
        </w:rPr>
        <w:tab/>
        <w:t xml:space="preserve">that pursuant to and in furtherance of the fundamental principle of state sovereignty, the federal government may not command our </w:t>
      </w:r>
      <w:r>
        <w:rPr>
          <w:color w:val="000000" w:themeColor="text1"/>
          <w:u w:color="000000" w:themeColor="text1"/>
        </w:rPr>
        <w:t>s</w:t>
      </w:r>
      <w:r w:rsidRPr="00932029">
        <w:rPr>
          <w:color w:val="000000" w:themeColor="text1"/>
          <w:u w:color="000000" w:themeColor="text1"/>
        </w:rPr>
        <w:t>tate</w:t>
      </w:r>
      <w:r w:rsidR="00D349FF" w:rsidRPr="00D349FF">
        <w:rPr>
          <w:color w:val="000000" w:themeColor="text1"/>
          <w:u w:color="000000" w:themeColor="text1"/>
        </w:rPr>
        <w:t>’</w:t>
      </w:r>
      <w:r w:rsidRPr="00932029">
        <w:rPr>
          <w:color w:val="000000" w:themeColor="text1"/>
          <w:u w:color="000000" w:themeColor="text1"/>
        </w:rPr>
        <w:t xml:space="preserve">s officers, agents, or employees to participate in the enforcement or facilitation of any federal program the General Assembly determines to be offensive to fundamental freedoms guaranteed to our </w:t>
      </w:r>
      <w:r>
        <w:rPr>
          <w:color w:val="000000" w:themeColor="text1"/>
          <w:u w:color="000000" w:themeColor="text1"/>
        </w:rPr>
        <w:t>s</w:t>
      </w:r>
      <w:r w:rsidRPr="00932029">
        <w:rPr>
          <w:color w:val="000000" w:themeColor="text1"/>
          <w:u w:color="000000" w:themeColor="text1"/>
        </w:rPr>
        <w:t>tate</w:t>
      </w:r>
      <w:r w:rsidR="00D349FF" w:rsidRPr="00D349FF">
        <w:rPr>
          <w:color w:val="000000" w:themeColor="text1"/>
          <w:u w:color="000000" w:themeColor="text1"/>
        </w:rPr>
        <w:t>’</w:t>
      </w:r>
      <w:r w:rsidRPr="00932029">
        <w:rPr>
          <w:color w:val="000000" w:themeColor="text1"/>
          <w:u w:color="000000" w:themeColor="text1"/>
        </w:rPr>
        <w:t>s residents;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 xml:space="preserve">that this right to be free from the commandeering hand of the federal government has been most notably recognized by the United States Supreme Court in </w:t>
      </w:r>
      <w:r w:rsidRPr="00932029">
        <w:rPr>
          <w:i/>
          <w:color w:val="000000" w:themeColor="text1"/>
          <w:u w:color="000000" w:themeColor="text1"/>
        </w:rPr>
        <w:t>Printz v. United States</w:t>
      </w:r>
      <w:r w:rsidRPr="00932029">
        <w:rPr>
          <w:color w:val="000000" w:themeColor="text1"/>
          <w:u w:color="000000" w:themeColor="text1"/>
        </w:rPr>
        <w:t xml:space="preserve"> when the Court held: </w:t>
      </w:r>
      <w:r w:rsidR="00D349FF" w:rsidRPr="00D349FF">
        <w:rPr>
          <w:color w:val="000000" w:themeColor="text1"/>
          <w:u w:color="000000" w:themeColor="text1"/>
        </w:rPr>
        <w:t>‘</w:t>
      </w:r>
      <w:r w:rsidRPr="00932029">
        <w:rPr>
          <w:color w:val="000000" w:themeColor="text1"/>
          <w:u w:color="000000" w:themeColor="text1"/>
        </w:rPr>
        <w:t xml:space="preserve">The Federal Government may neither </w:t>
      </w:r>
      <w:r>
        <w:rPr>
          <w:color w:val="000000" w:themeColor="text1"/>
          <w:u w:color="000000" w:themeColor="text1"/>
        </w:rPr>
        <w:t>issue directives requiring the s</w:t>
      </w:r>
      <w:r w:rsidRPr="00932029">
        <w:rPr>
          <w:color w:val="000000" w:themeColor="text1"/>
          <w:u w:color="000000" w:themeColor="text1"/>
        </w:rPr>
        <w:t>tates to address partic</w:t>
      </w:r>
      <w:r>
        <w:rPr>
          <w:color w:val="000000" w:themeColor="text1"/>
          <w:u w:color="000000" w:themeColor="text1"/>
        </w:rPr>
        <w:t>ular problems, nor command the s</w:t>
      </w:r>
      <w:r w:rsidRPr="00932029">
        <w:rPr>
          <w:color w:val="000000" w:themeColor="text1"/>
          <w:u w:color="000000" w:themeColor="text1"/>
        </w:rPr>
        <w:t>tates</w:t>
      </w:r>
      <w:r w:rsidR="00D349FF" w:rsidRPr="00D349FF">
        <w:rPr>
          <w:color w:val="000000" w:themeColor="text1"/>
          <w:u w:color="000000" w:themeColor="text1"/>
        </w:rPr>
        <w:t>’</w:t>
      </w:r>
      <w:r w:rsidRPr="00932029">
        <w:rPr>
          <w:color w:val="000000" w:themeColor="text1"/>
          <w:u w:color="000000" w:themeColor="text1"/>
        </w:rPr>
        <w:t xml:space="preserve"> officers, or those of their political subdivisions, to administer or enforce a federal regulatory program</w:t>
      </w:r>
      <w:r w:rsidR="00D349FF" w:rsidRPr="00D349FF">
        <w:rPr>
          <w:color w:val="000000" w:themeColor="text1"/>
          <w:u w:color="000000" w:themeColor="text1"/>
        </w:rPr>
        <w:t>’</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(6)</w:t>
      </w:r>
      <w:r w:rsidRPr="00932029">
        <w:rPr>
          <w:color w:val="000000" w:themeColor="text1"/>
          <w:u w:color="000000" w:themeColor="text1"/>
        </w:rPr>
        <w:tab/>
        <w:t>that the anti</w:t>
      </w:r>
      <w:r w:rsidR="00D349FF">
        <w:rPr>
          <w:color w:val="000000" w:themeColor="text1"/>
          <w:u w:color="000000" w:themeColor="text1"/>
        </w:rPr>
        <w:noBreakHyphen/>
      </w:r>
      <w:r w:rsidRPr="00932029">
        <w:rPr>
          <w:color w:val="000000" w:themeColor="text1"/>
          <w:u w:color="000000" w:themeColor="text1"/>
        </w:rPr>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00D349FF">
        <w:rPr>
          <w:color w:val="000000" w:themeColor="text1"/>
          <w:u w:color="000000" w:themeColor="text1"/>
        </w:rPr>
        <w:noBreakHyphen/>
      </w:r>
      <w:r w:rsidRPr="00932029">
        <w:rPr>
          <w:color w:val="000000" w:themeColor="text1"/>
          <w:u w:color="000000" w:themeColor="text1"/>
        </w:rPr>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(7)</w:t>
      </w:r>
      <w:r w:rsidRPr="00932029">
        <w:rPr>
          <w:color w:val="000000" w:themeColor="text1"/>
          <w:u w:color="000000" w:themeColor="text1"/>
        </w:rPr>
        <w:tab/>
        <w:t xml:space="preserve">that expanding Medicaid as described in 42 U.S.C. </w:t>
      </w:r>
      <w:r>
        <w:rPr>
          <w:color w:val="000000" w:themeColor="text1"/>
          <w:u w:color="000000" w:themeColor="text1"/>
        </w:rPr>
        <w:t xml:space="preserve">Section </w:t>
      </w:r>
      <w:r w:rsidRPr="00932029">
        <w:rPr>
          <w:color w:val="000000" w:themeColor="text1"/>
          <w:u w:color="000000" w:themeColor="text1"/>
        </w:rPr>
        <w:t>1396a(a)(10)(A)(i)(VIII) would cost between $600 million and $1.9 billion of state funds between 2014 and 2020, and South Carolina should not expand under this ACA section, but should work to meet current commitments to current populations whom are the most vulnerable;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(8)</w:t>
      </w:r>
      <w:r w:rsidRPr="00932029">
        <w:rPr>
          <w:color w:val="000000" w:themeColor="text1"/>
          <w:u w:color="000000" w:themeColor="text1"/>
        </w:rPr>
        <w:tab/>
        <w:t xml:space="preserve">that expanding Medicaid as described in 42 U.S.C. </w:t>
      </w:r>
      <w:r>
        <w:rPr>
          <w:color w:val="000000" w:themeColor="text1"/>
          <w:u w:color="000000" w:themeColor="text1"/>
        </w:rPr>
        <w:t xml:space="preserve">Section </w:t>
      </w:r>
      <w:r w:rsidRPr="00932029">
        <w:rPr>
          <w:color w:val="000000" w:themeColor="text1"/>
          <w:u w:color="000000" w:themeColor="text1"/>
        </w:rPr>
        <w:t>1396a(a)(10)(A)(i)(VIII) does not address root causes of health issues and does not reform the health system.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1915.</w:t>
      </w:r>
      <w:r w:rsidRPr="00932029">
        <w:rPr>
          <w:color w:val="000000" w:themeColor="text1"/>
          <w:u w:color="000000" w:themeColor="text1"/>
        </w:rPr>
        <w:tab/>
        <w:t>(A)</w:t>
      </w:r>
      <w:r w:rsidRPr="00932029">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implement or participate in the establishment of a health insurance exchange by the State or a political subdivision of the 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w:t>
      </w:r>
      <w:r>
        <w:rPr>
          <w:color w:val="000000" w:themeColor="text1"/>
          <w:u w:color="000000" w:themeColor="text1"/>
        </w:rPr>
        <w:t>s</w:t>
      </w:r>
      <w:r w:rsidRPr="00932029">
        <w:rPr>
          <w:color w:val="000000" w:themeColor="text1"/>
          <w:u w:color="000000" w:themeColor="text1"/>
        </w:rPr>
        <w:t xml:space="preserve"> 1501 and 1513 of the ACA, commonly known as the ACA</w:t>
      </w:r>
      <w:r w:rsidR="00D349FF" w:rsidRPr="00D349FF">
        <w:rPr>
          <w:color w:val="000000" w:themeColor="text1"/>
          <w:u w:color="000000" w:themeColor="text1"/>
        </w:rPr>
        <w:t>’</w:t>
      </w:r>
      <w:r w:rsidRPr="00932029">
        <w:rPr>
          <w:color w:val="000000" w:themeColor="text1"/>
          <w:u w:color="000000" w:themeColor="text1"/>
        </w:rPr>
        <w:t>s individual mandate to purchase insurance coverage and the ACA</w:t>
      </w:r>
      <w:r w:rsidR="00D349FF" w:rsidRPr="00D349FF">
        <w:rPr>
          <w:color w:val="000000" w:themeColor="text1"/>
          <w:u w:color="000000" w:themeColor="text1"/>
        </w:rPr>
        <w:t>’</w:t>
      </w:r>
      <w:r w:rsidRPr="00932029">
        <w:rPr>
          <w:color w:val="000000" w:themeColor="text1"/>
          <w:u w:color="000000" w:themeColor="text1"/>
        </w:rPr>
        <w:t>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w:t>
      </w:r>
      <w:r>
        <w:rPr>
          <w:color w:val="000000" w:themeColor="text1"/>
          <w:u w:color="000000" w:themeColor="text1"/>
        </w:rPr>
        <w:t>,</w:t>
      </w:r>
      <w:r w:rsidRPr="00932029">
        <w:rPr>
          <w:color w:val="000000" w:themeColor="text1"/>
          <w:u w:color="000000" w:themeColor="text1"/>
        </w:rPr>
        <w:t xml:space="preserve"> but not limited to, referring the person to a federal agency or federal agency</w:t>
      </w:r>
      <w:r w:rsidR="00D349FF" w:rsidRPr="00D349FF">
        <w:rPr>
          <w:color w:val="000000" w:themeColor="text1"/>
          <w:u w:color="000000" w:themeColor="text1"/>
        </w:rPr>
        <w:t>’</w:t>
      </w:r>
      <w:r w:rsidRPr="00932029">
        <w:rPr>
          <w:color w:val="000000" w:themeColor="text1"/>
          <w:u w:color="000000" w:themeColor="text1"/>
        </w:rPr>
        <w:t>s website that provides information on or allows a person to enroll in a health insurance exchange;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enforce or aid in the enforcement of Section 1501 of the ACA requiring an individual to maintain minimum essential coverage, commonly known as the ACA</w:t>
      </w:r>
      <w:r w:rsidR="00D349FF" w:rsidRPr="00D349FF">
        <w:rPr>
          <w:color w:val="000000" w:themeColor="text1"/>
          <w:u w:color="000000" w:themeColor="text1"/>
        </w:rPr>
        <w:t>’</w:t>
      </w:r>
      <w:r w:rsidRPr="00932029">
        <w:rPr>
          <w:color w:val="000000" w:themeColor="text1"/>
          <w:u w:color="000000" w:themeColor="text1"/>
        </w:rPr>
        <w:t>s individual mandate to purchase insurance coverage;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enforce or aid in the enforcement of Section 1513 of the ACA imposing a shared responsibility on employers who do not provide health insurance to full</w:t>
      </w:r>
      <w:r w:rsidR="00D349FF">
        <w:rPr>
          <w:color w:val="000000" w:themeColor="text1"/>
          <w:u w:color="000000" w:themeColor="text1"/>
        </w:rPr>
        <w:noBreakHyphen/>
      </w:r>
      <w:r w:rsidRPr="00932029">
        <w:rPr>
          <w:color w:val="000000" w:themeColor="text1"/>
          <w:u w:color="000000" w:themeColor="text1"/>
        </w:rPr>
        <w:t>time employees, commonly known as the employer</w:t>
      </w:r>
      <w:r w:rsidR="00D349FF" w:rsidRPr="00D349FF">
        <w:rPr>
          <w:color w:val="000000" w:themeColor="text1"/>
          <w:u w:color="000000" w:themeColor="text1"/>
        </w:rPr>
        <w:t>’</w:t>
      </w:r>
      <w:r w:rsidRPr="00932029">
        <w:rPr>
          <w:color w:val="000000" w:themeColor="text1"/>
          <w:u w:color="000000" w:themeColor="text1"/>
        </w:rPr>
        <w:t>s mandate to provide health insurance coverage;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utilize any assets, state funds</w:t>
      </w:r>
      <w:r>
        <w:rPr>
          <w:color w:val="000000" w:themeColor="text1"/>
          <w:u w:color="000000" w:themeColor="text1"/>
        </w:rPr>
        <w:t>,</w:t>
      </w:r>
      <w:r w:rsidRPr="00932029">
        <w:rPr>
          <w:color w:val="000000" w:themeColor="text1"/>
          <w:u w:color="000000" w:themeColor="text1"/>
        </w:rPr>
        <w:t xml:space="preserve"> or funds authorized or allocated by the State to any public body, in whole or in part, to engage in any activity that aids in the enforcement of any federal act, law, order, rule, or regulation intended to give effect to or facilitate the enforcement of Section 1501 or 1513 of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w:t>
      </w:r>
      <w:r>
        <w:rPr>
          <w:color w:val="000000" w:themeColor="text1"/>
          <w:u w:color="000000" w:themeColor="text1"/>
        </w:rPr>
        <w:t>s</w:t>
      </w:r>
      <w:r w:rsidRPr="00932029">
        <w:rPr>
          <w:color w:val="000000" w:themeColor="text1"/>
          <w:u w:color="000000" w:themeColor="text1"/>
        </w:rPr>
        <w:t xml:space="preserve"> 1501 and 1513 of the ACA. However, this article does not prohibit the application, authorization, receipt, or expenditure of funds from a federal grant, federal grant program, or other source of federal funds that existed prior to March 23, 2010, that was initially applied for, authorized, or received by or for a public body prior to the effective date of this article. This article does not prohibit the application, authorization, receipt, or expenditure of funds from a grant or grant program authorized or provided for by the ACA, if the grant application or program requirements are posted on the public body</w:t>
      </w:r>
      <w:r w:rsidR="00D349FF" w:rsidRPr="00D349FF">
        <w:rPr>
          <w:color w:val="000000" w:themeColor="text1"/>
          <w:u w:color="000000" w:themeColor="text1"/>
        </w:rPr>
        <w:t>’</w:t>
      </w:r>
      <w:r w:rsidRPr="00932029">
        <w:rPr>
          <w:color w:val="000000" w:themeColor="text1"/>
          <w:u w:color="000000" w:themeColor="text1"/>
        </w:rPr>
        <w:t>s website for a period of at least ten days and the public is provided a reasonable opportunity to comment, and the authorized person acting on behalf of the public body applying for the grant or grant program affirms in writing and under oath, that the funds received from the grant or grant program will not be used to facilitate the enrollment of a person in a health insurance exchange, the grant or grant program does not obligate the State to take any action or obligate any state funds in order to receive the grant or grant program funds, and the grant or grant program does not require any change in state law or regulation;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provisions of subsection (A) shall not apply to:</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those portions of the ACA that set forth standards, regulations</w:t>
      </w:r>
      <w:r>
        <w:rPr>
          <w:color w:val="000000" w:themeColor="text1"/>
          <w:u w:color="000000" w:themeColor="text1"/>
        </w:rPr>
        <w:t>,</w:t>
      </w:r>
      <w:r w:rsidRPr="00932029">
        <w:rPr>
          <w:color w:val="000000" w:themeColor="text1"/>
          <w:u w:color="000000" w:themeColor="text1"/>
        </w:rPr>
        <w:t xml:space="preserve">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w:t>
      </w:r>
      <w:r>
        <w:rPr>
          <w:color w:val="000000" w:themeColor="text1"/>
          <w:u w:color="000000" w:themeColor="text1"/>
        </w:rPr>
        <w:t>Section</w:t>
      </w:r>
      <w:r w:rsidRPr="00932029">
        <w:rPr>
          <w:color w:val="000000" w:themeColor="text1"/>
          <w:u w:color="000000" w:themeColor="text1"/>
        </w:rPr>
        <w:t xml:space="preserve"> 1396a(a)(10)(A)(i)(VIII);</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those portions of the ACA which provide the South Carolina Department of Health and Human Services with flexibility in administering the Medicaid program;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those portions of the ACA that set forth standards, regulations</w:t>
      </w:r>
      <w:r>
        <w:rPr>
          <w:color w:val="000000" w:themeColor="text1"/>
          <w:u w:color="000000" w:themeColor="text1"/>
        </w:rPr>
        <w:t>,</w:t>
      </w:r>
      <w:r w:rsidRPr="00932029">
        <w:rPr>
          <w:color w:val="000000" w:themeColor="text1"/>
          <w:u w:color="000000" w:themeColor="text1"/>
        </w:rPr>
        <w:t xml:space="preserve"> or other requirements that must be discharged by providers of Medicare and Medicaid services in order to secure Medicare and Medicaid reimbursements;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 xml:space="preserve">those portions of the ACA that relate to or affect the discharge by the South Carolina Department of Revenue of its obligations pursuant to any shared or reciprocal programs between the State and the federal government, to include, but not </w:t>
      </w:r>
      <w:r>
        <w:rPr>
          <w:color w:val="000000" w:themeColor="text1"/>
          <w:u w:color="000000" w:themeColor="text1"/>
        </w:rPr>
        <w:t xml:space="preserve">be </w:t>
      </w:r>
      <w:r w:rsidRPr="00932029">
        <w:rPr>
          <w:color w:val="000000" w:themeColor="text1"/>
          <w:u w:color="000000" w:themeColor="text1"/>
        </w:rPr>
        <w:t>limited to, the State Income Tax Levy Program;</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 xml:space="preserve">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w:t>
      </w:r>
      <w:r>
        <w:rPr>
          <w:color w:val="000000" w:themeColor="text1"/>
          <w:u w:color="000000" w:themeColor="text1"/>
        </w:rPr>
        <w:t>pursuant to</w:t>
      </w:r>
      <w:r w:rsidRPr="00932029">
        <w:rPr>
          <w:color w:val="000000" w:themeColor="text1"/>
          <w:u w:color="000000" w:themeColor="text1"/>
        </w:rPr>
        <w:t xml:space="preserve"> 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 and Article 21, Chapter 71</w:t>
      </w:r>
      <w:r>
        <w:rPr>
          <w:color w:val="000000" w:themeColor="text1"/>
          <w:u w:color="000000" w:themeColor="text1"/>
        </w:rPr>
        <w:t xml:space="preserve">, </w:t>
      </w:r>
      <w:r w:rsidRPr="00932029">
        <w:rPr>
          <w:color w:val="000000" w:themeColor="text1"/>
          <w:u w:color="000000" w:themeColor="text1"/>
        </w:rPr>
        <w:t>Title 38 as it relates to the registration of navigators. This further includes activities related to consumer education and assistance on health insurance issues as long as the department does not enroll consumers in coverage offered through the health insurance exchange as prohibited under this section;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those portions of the ACA or any regulations or policies implemented pursuant to the ACA that relate to or affect the South Carolina Department of Social Services</w:t>
      </w:r>
      <w:r w:rsidR="00D349FF" w:rsidRPr="00D349FF">
        <w:rPr>
          <w:color w:val="000000" w:themeColor="text1"/>
          <w:u w:color="000000" w:themeColor="text1"/>
        </w:rPr>
        <w:t>’</w:t>
      </w:r>
      <w:r w:rsidRPr="00932029">
        <w:rPr>
          <w:color w:val="000000" w:themeColor="text1"/>
          <w:u w:color="000000" w:themeColor="text1"/>
        </w:rPr>
        <w:t xml:space="preserve">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A violation of this section is considered sufficient cause to remove or terminate, as provided by law, a state officer, official, or employee.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1920.</w:t>
      </w:r>
      <w:r w:rsidRPr="00932029">
        <w:rPr>
          <w:color w:val="000000" w:themeColor="text1"/>
          <w:u w:color="000000" w:themeColor="text1"/>
        </w:rPr>
        <w:tab/>
        <w:t>Notwithstanding the prohibitions in 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w:t>
      </w:r>
      <w:r>
        <w:rPr>
          <w:color w:val="000000" w:themeColor="text1"/>
          <w:u w:color="000000" w:themeColor="text1"/>
        </w:rPr>
        <w:t xml:space="preserve">, </w:t>
      </w:r>
      <w:r w:rsidRPr="00932029">
        <w:rPr>
          <w:color w:val="000000" w:themeColor="text1"/>
          <w:u w:color="000000" w:themeColor="text1"/>
        </w:rPr>
        <w:t>Title 1 in compliance with federal statutes, regulations, and policies, nor does this act limit the South Carolina Department of Health and Human Services</w:t>
      </w:r>
      <w:r w:rsidR="00D349FF" w:rsidRPr="00D349FF">
        <w:rPr>
          <w:color w:val="000000" w:themeColor="text1"/>
          <w:u w:color="000000" w:themeColor="text1"/>
        </w:rPr>
        <w:t>’</w:t>
      </w:r>
      <w:r w:rsidRPr="00932029">
        <w:rPr>
          <w:color w:val="000000" w:themeColor="text1"/>
          <w:u w:color="000000" w:themeColor="text1"/>
        </w:rPr>
        <w:t xml:space="preserve">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interests of those insured and do not threaten the insurance provider</w:t>
      </w:r>
      <w:r w:rsidR="00D349FF" w:rsidRPr="00D349FF">
        <w:rPr>
          <w:color w:val="000000" w:themeColor="text1"/>
          <w:u w:color="000000" w:themeColor="text1"/>
        </w:rPr>
        <w:t>’</w:t>
      </w:r>
      <w:r w:rsidRPr="00932029">
        <w:rPr>
          <w:color w:val="000000" w:themeColor="text1"/>
          <w:u w:color="000000" w:themeColor="text1"/>
        </w:rPr>
        <w:t>s fiscal stability.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00D349FF">
        <w:rPr>
          <w:color w:val="000000" w:themeColor="text1"/>
          <w:u w:color="000000" w:themeColor="text1"/>
        </w:rPr>
        <w:noBreakHyphen/>
      </w:r>
      <w:r w:rsidRPr="00932029">
        <w:rPr>
          <w:color w:val="000000" w:themeColor="text1"/>
          <w:u w:color="000000" w:themeColor="text1"/>
        </w:rPr>
        <w:t>1</w:t>
      </w:r>
      <w:r w:rsidR="00D349FF">
        <w:rPr>
          <w:color w:val="000000" w:themeColor="text1"/>
          <w:u w:color="000000" w:themeColor="text1"/>
        </w:rPr>
        <w:noBreakHyphen/>
      </w:r>
      <w:r w:rsidRPr="00932029">
        <w:rPr>
          <w:color w:val="000000" w:themeColor="text1"/>
          <w:u w:color="000000" w:themeColor="text1"/>
        </w:rPr>
        <w:t>1925.</w:t>
      </w:r>
      <w:r w:rsidRPr="00932029">
        <w:rPr>
          <w:color w:val="000000" w:themeColor="text1"/>
          <w:u w:color="000000" w:themeColor="text1"/>
        </w:rPr>
        <w:tab/>
        <w:t>Notwithstanding a</w:t>
      </w:r>
      <w:r>
        <w:rPr>
          <w:color w:val="000000" w:themeColor="text1"/>
          <w:u w:color="000000" w:themeColor="text1"/>
        </w:rPr>
        <w:t>ny other provision of law, the S</w:t>
      </w:r>
      <w:r w:rsidRPr="00932029">
        <w:rPr>
          <w:color w:val="000000" w:themeColor="text1"/>
          <w:u w:color="000000" w:themeColor="text1"/>
        </w:rPr>
        <w:t>tate shall not establish, facilitate, implement, or participate in expanding Medicaid as described in 42 U.S.C.</w:t>
      </w:r>
      <w:r>
        <w:rPr>
          <w:color w:val="000000" w:themeColor="text1"/>
          <w:u w:color="000000" w:themeColor="text1"/>
        </w:rPr>
        <w:t xml:space="preserve"> Section </w:t>
      </w:r>
      <w:r w:rsidRPr="00932029">
        <w:rPr>
          <w:color w:val="000000" w:themeColor="text1"/>
          <w:u w:color="000000" w:themeColor="text1"/>
        </w:rPr>
        <w:t>1396a(a)(10)(A)</w:t>
      </w:r>
      <w:r>
        <w:rPr>
          <w:color w:val="000000" w:themeColor="text1"/>
          <w:u w:color="000000" w:themeColor="text1"/>
        </w:rPr>
        <w:t>(i)</w:t>
      </w:r>
      <w:r w:rsidRPr="00932029">
        <w:rPr>
          <w:color w:val="000000" w:themeColor="text1"/>
          <w:u w:color="000000" w:themeColor="text1"/>
        </w:rPr>
        <w:t>(VIII), which is commonly known as the expansion of the Medicaid program pursuant to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BB7DD9">
        <w:rPr>
          <w:color w:val="000000" w:themeColor="text1"/>
          <w:u w:color="000000" w:themeColor="text1"/>
        </w:rPr>
        <w:t>71</w:t>
      </w:r>
      <w:r w:rsidRPr="00932029">
        <w:rPr>
          <w:color w:val="000000" w:themeColor="text1"/>
          <w:u w:color="000000" w:themeColor="text1"/>
        </w:rPr>
        <w:t>, Title 38 of the 1976 Code is amended by adding:</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21</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Navigator Registration Act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BB7DD9">
        <w:rPr>
          <w:color w:val="000000" w:themeColor="text1"/>
          <w:u w:color="000000" w:themeColor="text1"/>
        </w:rPr>
        <w:t>21</w:t>
      </w:r>
      <w:r w:rsidR="007D0E15">
        <w:rPr>
          <w:color w:val="000000" w:themeColor="text1"/>
          <w:u w:color="000000" w:themeColor="text1"/>
        </w:rPr>
        <w:t>10.</w:t>
      </w:r>
      <w:r w:rsidR="007D0E15">
        <w:rPr>
          <w:color w:val="000000" w:themeColor="text1"/>
          <w:u w:color="000000" w:themeColor="text1"/>
        </w:rPr>
        <w:tab/>
        <w:t>This article</w:t>
      </w:r>
      <w:r w:rsidRPr="00932029">
        <w:rPr>
          <w:color w:val="000000" w:themeColor="text1"/>
          <w:u w:color="000000" w:themeColor="text1"/>
        </w:rPr>
        <w:t xml:space="preserve"> may be cited as the </w:t>
      </w:r>
      <w:r w:rsidR="00D349FF" w:rsidRPr="00D349FF">
        <w:rPr>
          <w:color w:val="000000" w:themeColor="text1"/>
          <w:u w:color="000000" w:themeColor="text1"/>
        </w:rPr>
        <w:t>‘</w:t>
      </w:r>
      <w:r w:rsidRPr="00932029">
        <w:rPr>
          <w:color w:val="000000" w:themeColor="text1"/>
          <w:u w:color="000000" w:themeColor="text1"/>
        </w:rPr>
        <w:t>Navigator Registration Act</w:t>
      </w:r>
      <w:r w:rsidR="00D349FF" w:rsidRPr="00D349FF">
        <w:rPr>
          <w:color w:val="000000" w:themeColor="text1"/>
          <w:u w:color="000000" w:themeColor="text1"/>
        </w:rPr>
        <w:t>’</w:t>
      </w:r>
      <w:r>
        <w:rPr>
          <w:color w:val="000000" w:themeColor="text1"/>
          <w:u w:color="000000" w:themeColor="text1"/>
        </w:rPr>
        <w: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20.</w:t>
      </w:r>
      <w:r w:rsidRPr="00932029">
        <w:rPr>
          <w:color w:val="000000" w:themeColor="text1"/>
          <w:u w:color="000000" w:themeColor="text1"/>
        </w:rPr>
        <w:tab/>
        <w:t>The General Assembly finds: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that the U.S. Congress, in the McCarran</w:t>
      </w:r>
      <w:r w:rsidR="00D349FF">
        <w:rPr>
          <w:color w:val="000000" w:themeColor="text1"/>
          <w:u w:color="000000" w:themeColor="text1"/>
        </w:rPr>
        <w:noBreakHyphen/>
      </w:r>
      <w:r w:rsidRPr="00932029">
        <w:rPr>
          <w:color w:val="000000" w:themeColor="text1"/>
          <w:u w:color="000000" w:themeColor="text1"/>
        </w:rPr>
        <w:t>Ferguson Act of 1945, the Gramm</w:t>
      </w:r>
      <w:r w:rsidR="00D349FF">
        <w:rPr>
          <w:color w:val="000000" w:themeColor="text1"/>
          <w:u w:color="000000" w:themeColor="text1"/>
        </w:rPr>
        <w:noBreakHyphen/>
      </w:r>
      <w:r w:rsidRPr="00932029">
        <w:rPr>
          <w:color w:val="000000" w:themeColor="text1"/>
          <w:u w:color="000000" w:themeColor="text1"/>
        </w:rPr>
        <w:t>Leach</w:t>
      </w:r>
      <w:r w:rsidR="00D349FF">
        <w:rPr>
          <w:color w:val="000000" w:themeColor="text1"/>
          <w:u w:color="000000" w:themeColor="text1"/>
        </w:rPr>
        <w:noBreakHyphen/>
      </w:r>
      <w:r w:rsidRPr="00932029">
        <w:rPr>
          <w:color w:val="000000" w:themeColor="text1"/>
          <w:u w:color="000000" w:themeColor="text1"/>
        </w:rPr>
        <w:t>Bliley Act of 1999, and in other enactments, has declared that states should regulate the business of insurance and affirmed that the continued regulation of the insurance industry by the states was in the public</w:t>
      </w:r>
      <w:r w:rsidR="00D349FF" w:rsidRPr="00D349FF">
        <w:rPr>
          <w:color w:val="000000" w:themeColor="text1"/>
          <w:u w:color="000000" w:themeColor="text1"/>
        </w:rPr>
        <w:t>’</w:t>
      </w:r>
      <w:r w:rsidRPr="00932029">
        <w:rPr>
          <w:color w:val="000000" w:themeColor="text1"/>
          <w:u w:color="000000" w:themeColor="text1"/>
        </w:rPr>
        <w:t>s best interest;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w:t>
      </w:r>
      <w:r>
        <w:rPr>
          <w:color w:val="000000" w:themeColor="text1"/>
          <w:u w:color="000000" w:themeColor="text1"/>
        </w:rPr>
        <w:t xml:space="preserve">e General Guidance on Federally </w:t>
      </w:r>
      <w:r w:rsidRPr="00932029">
        <w:rPr>
          <w:color w:val="000000" w:themeColor="text1"/>
          <w:u w:color="000000" w:themeColor="text1"/>
        </w:rPr>
        <w:t>facilitated Exchanges, p. 4, CMS 2012, and 77 Fed. Reg. 18309, 18448, published March 27, 2012, the responsibility of the states</w:t>
      </w:r>
      <w:r w:rsidR="00D349FF" w:rsidRPr="00D349FF">
        <w:rPr>
          <w:color w:val="000000" w:themeColor="text1"/>
          <w:u w:color="000000" w:themeColor="text1"/>
        </w:rPr>
        <w:t>’</w:t>
      </w:r>
      <w:r w:rsidRPr="00932029">
        <w:rPr>
          <w:color w:val="000000" w:themeColor="text1"/>
          <w:u w:color="000000" w:themeColor="text1"/>
        </w:rPr>
        <w:t xml:space="preserve"> departments of insurance in the licensure and regulation of a person, commonly referred to as a </w:t>
      </w:r>
      <w:r w:rsidR="00D349FF" w:rsidRPr="00D349FF">
        <w:rPr>
          <w:color w:val="000000" w:themeColor="text1"/>
          <w:u w:color="000000" w:themeColor="text1"/>
        </w:rPr>
        <w:t>‘</w:t>
      </w:r>
      <w:r w:rsidRPr="00932029">
        <w:rPr>
          <w:color w:val="000000" w:themeColor="text1"/>
          <w:u w:color="000000" w:themeColor="text1"/>
        </w:rPr>
        <w:t>health care navigator,</w:t>
      </w:r>
      <w:r w:rsidR="00D349FF" w:rsidRPr="00D349FF">
        <w:rPr>
          <w:color w:val="000000" w:themeColor="text1"/>
          <w:u w:color="000000" w:themeColor="text1"/>
        </w:rPr>
        <w:t>’</w:t>
      </w:r>
      <w:r w:rsidRPr="00932029">
        <w:rPr>
          <w:color w:val="000000" w:themeColor="text1"/>
          <w:u w:color="000000" w:themeColor="text1"/>
        </w:rPr>
        <w:t xml:space="preserve"> who receives grant monies from the United States Department of Health and Human Services, a state or a health insurance exchange, or private money to perform an activity or duty identified in 42 U.S.C. Section 18031(i);</w:t>
      </w:r>
      <w:r>
        <w:rPr>
          <w:color w:val="000000" w:themeColor="text1"/>
          <w:u w:color="000000" w:themeColor="text1"/>
        </w:rPr>
        <w:t xml:space="preserve">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 the interests of the federal government in providing for the implementation of its program with the interests of the states in protecting their residents from fraudulent and unscrupulous acts by persons of questionable moral character.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30.</w:t>
      </w:r>
      <w:r w:rsidRPr="00932029">
        <w:rPr>
          <w:color w:val="000000" w:themeColor="text1"/>
          <w:u w:color="000000" w:themeColor="text1"/>
        </w:rPr>
        <w:tab/>
        <w:t>For the purposes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Department</w:t>
      </w:r>
      <w:r w:rsidR="00D349FF" w:rsidRPr="00D349FF">
        <w:rPr>
          <w:color w:val="000000" w:themeColor="text1"/>
          <w:u w:color="000000" w:themeColor="text1"/>
        </w:rPr>
        <w:t>’</w:t>
      </w:r>
      <w:r w:rsidRPr="00932029">
        <w:rPr>
          <w:color w:val="000000" w:themeColor="text1"/>
          <w:u w:color="000000" w:themeColor="text1"/>
        </w:rPr>
        <w:t xml:space="preserve"> means the South Carolina Department of Insurance.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Navigator</w:t>
      </w:r>
      <w:r w:rsidR="00D349FF" w:rsidRPr="00D349FF">
        <w:rPr>
          <w:color w:val="000000" w:themeColor="text1"/>
          <w:u w:color="000000" w:themeColor="text1"/>
        </w:rPr>
        <w:t>’</w:t>
      </w:r>
      <w:r w:rsidRPr="00932029">
        <w:rPr>
          <w:color w:val="000000" w:themeColor="text1"/>
          <w:u w:color="000000" w:themeColor="text1"/>
        </w:rPr>
        <w:t xml:space="preserve">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r>
      <w:r w:rsidR="00D349FF" w:rsidRPr="00D349FF">
        <w:rPr>
          <w:color w:val="000000" w:themeColor="text1"/>
          <w:u w:color="000000" w:themeColor="text1"/>
        </w:rPr>
        <w:t>‘</w:t>
      </w:r>
      <w:r w:rsidRPr="00932029">
        <w:rPr>
          <w:color w:val="000000" w:themeColor="text1"/>
          <w:u w:color="000000" w:themeColor="text1"/>
        </w:rPr>
        <w:t>Exchange</w:t>
      </w:r>
      <w:r w:rsidR="00D349FF" w:rsidRPr="00D349FF">
        <w:rPr>
          <w:color w:val="000000" w:themeColor="text1"/>
          <w:u w:color="000000" w:themeColor="text1"/>
        </w:rPr>
        <w:t>’</w:t>
      </w:r>
      <w:r w:rsidRPr="00932029">
        <w:rPr>
          <w:color w:val="000000" w:themeColor="text1"/>
          <w:u w:color="000000" w:themeColor="text1"/>
        </w:rPr>
        <w:t xml:space="preserve"> means an American Health Benefit Exchange established by the federal government, any state, or political subdivision of a state, as provided for in the ACA.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40.</w:t>
      </w:r>
      <w:r w:rsidRPr="00932029">
        <w:rPr>
          <w:color w:val="000000" w:themeColor="text1"/>
          <w:u w:color="000000" w:themeColor="text1"/>
        </w:rPr>
        <w:tab/>
        <w:t>Except as otherwise provided in this title, this chapter applies to any individual or entity registered as a navigator in South Carolina. It does not apply to licensed life, accident</w:t>
      </w:r>
      <w:r>
        <w:rPr>
          <w:color w:val="000000" w:themeColor="text1"/>
          <w:u w:color="000000" w:themeColor="text1"/>
        </w:rPr>
        <w:t>,</w:t>
      </w:r>
      <w:r w:rsidRPr="00932029">
        <w:rPr>
          <w:color w:val="000000" w:themeColor="text1"/>
          <w:u w:color="000000" w:themeColor="text1"/>
        </w:rPr>
        <w:t xml:space="preserve"> and health insurance producers or licensed life and health insurance companies. This chapter does not apply to any individual or entity that provides assistance to consumers under, and in compliance with</w:t>
      </w:r>
      <w:r>
        <w:rPr>
          <w:color w:val="000000" w:themeColor="text1"/>
          <w:u w:color="000000" w:themeColor="text1"/>
        </w:rPr>
        <w:t>,</w:t>
      </w:r>
      <w:r w:rsidRPr="00932029">
        <w:rPr>
          <w:color w:val="000000" w:themeColor="text1"/>
          <w:u w:color="000000" w:themeColor="text1"/>
        </w:rPr>
        <w:t xml:space="preserve"> state or federal authority other than 42 U.S.C. Section 18031</w:t>
      </w:r>
      <w:r>
        <w:rPr>
          <w:color w:val="000000" w:themeColor="text1"/>
          <w:u w:color="000000" w:themeColor="text1"/>
        </w:rPr>
        <w:t>(i)</w:t>
      </w:r>
      <w:r w:rsidRPr="00932029">
        <w:rPr>
          <w:color w:val="000000" w:themeColor="text1"/>
          <w:u w:color="000000" w:themeColor="text1"/>
        </w:rPr>
        <w:t xml:space="preserve"> to the extent the individual or entity is providing assistance consistent with that state or federal authority.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Pr="00932029">
        <w:rPr>
          <w:color w:val="000000" w:themeColor="text1"/>
          <w:u w:color="000000" w:themeColor="text1"/>
        </w:rPr>
        <w:t>50.</w:t>
      </w:r>
      <w:r w:rsidRPr="00932029">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00D349FF">
        <w:rPr>
          <w:color w:val="000000" w:themeColor="text1"/>
          <w:u w:color="000000" w:themeColor="text1"/>
        </w:rPr>
        <w:noBreakHyphen/>
      </w:r>
      <w:r w:rsidRPr="00932029">
        <w:rPr>
          <w:color w:val="000000" w:themeColor="text1"/>
          <w:u w:color="000000" w:themeColor="text1"/>
        </w:rPr>
        <w:t>five dollars, if the applicant is an individual, or one hundred dollars, if the applicant is some other entity.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60</w:t>
      </w:r>
      <w:r w:rsidRPr="00932029">
        <w:rPr>
          <w:color w:val="000000" w:themeColor="text1"/>
          <w:u w:color="000000" w:themeColor="text1"/>
        </w:rPr>
        <w:t>.</w:t>
      </w:r>
      <w:r w:rsidRPr="00932029">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7</w:t>
      </w:r>
      <w:r w:rsidRPr="00932029">
        <w:rPr>
          <w:color w:val="000000" w:themeColor="text1"/>
          <w:u w:color="000000" w:themeColor="text1"/>
        </w:rPr>
        <w:t>0.</w:t>
      </w:r>
      <w:r w:rsidRPr="00932029">
        <w:rPr>
          <w:color w:val="000000" w:themeColor="text1"/>
          <w:u w:color="000000" w:themeColor="text1"/>
        </w:rPr>
        <w:tab/>
        <w:t>(A)</w:t>
      </w:r>
      <w:r w:rsidRPr="00932029">
        <w:rPr>
          <w:color w:val="000000" w:themeColor="text1"/>
          <w:u w:color="000000" w:themeColor="text1"/>
        </w:rPr>
        <w:tab/>
        <w:t>To register as a navigator in South Carolina, an entity shall:</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provide proof the entity is domiciled in the United States;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establish procedures for the handling of personally identifiable and nonpublic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the department with a copy of the entity</w:t>
      </w:r>
      <w:r w:rsidR="00D349FF" w:rsidRPr="00D349FF">
        <w:rPr>
          <w:color w:val="000000" w:themeColor="text1"/>
          <w:u w:color="000000" w:themeColor="text1"/>
        </w:rPr>
        <w:t>’</w:t>
      </w:r>
      <w:r w:rsidRPr="00932029">
        <w:rPr>
          <w:color w:val="000000" w:themeColor="text1"/>
          <w:u w:color="000000" w:themeColor="text1"/>
        </w:rPr>
        <w:t>s authority to operate in South Carolina;</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designate an officer to act as the responsible party on behalf of the entity and to submit to a background check;</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 list of individuals performing navigator services on behalf of, or under the supervision of, the entity on a form prescribed by the department;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provide proof that the individual has complied with the applicable federal education and registration requirements of the ACA and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provide and maintain on file with the department a current business address for notices and other regulatory information;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(8)</w:t>
      </w:r>
      <w:r w:rsidRPr="00932029">
        <w:rPr>
          <w:color w:val="000000" w:themeColor="text1"/>
          <w:u w:color="000000" w:themeColor="text1"/>
        </w:rPr>
        <w:tab/>
        <w:t>complete and provide to the department a registration application which must be renewed biennially.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To register as a navigator, an individual must: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be at least eighteen years of age;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provide proof that the individual has complied with the applicable federal education and registration requirements of the ACA and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and maintain on file with the department a current business address for notices and other regulatory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identify the navigator entity that the individual represents or is employed or associated with; and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complete and provide the department with a navigator registration application which must be renewed biennially.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The department may deny, suspend</w:t>
      </w:r>
      <w:r>
        <w:rPr>
          <w:color w:val="000000" w:themeColor="text1"/>
          <w:u w:color="000000" w:themeColor="text1"/>
        </w:rPr>
        <w:t>,</w:t>
      </w:r>
      <w:r w:rsidRPr="00932029">
        <w:rPr>
          <w:color w:val="000000" w:themeColor="text1"/>
          <w:u w:color="000000" w:themeColor="text1"/>
        </w:rPr>
        <w:t xml:space="preserve"> or revoke the registration of a navigator registered individual or entity if:</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the navigator is convicted of a felony offense;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the navigator is convicted of a misdemeanor offense involving fraud or dishonesty;</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00D349FF">
        <w:rPr>
          <w:color w:val="000000" w:themeColor="text1"/>
          <w:u w:color="000000" w:themeColor="text1"/>
        </w:rPr>
        <w:noBreakHyphen/>
      </w:r>
      <w:r w:rsidRPr="00932029">
        <w:rPr>
          <w:color w:val="000000" w:themeColor="text1"/>
          <w:u w:color="000000" w:themeColor="text1"/>
        </w:rPr>
        <w:t>43</w:t>
      </w:r>
      <w:r w:rsidR="00D349FF">
        <w:rPr>
          <w:color w:val="000000" w:themeColor="text1"/>
          <w:u w:color="000000" w:themeColor="text1"/>
        </w:rPr>
        <w:noBreakHyphen/>
      </w:r>
      <w:r w:rsidRPr="00932029">
        <w:rPr>
          <w:color w:val="000000" w:themeColor="text1"/>
          <w:u w:color="000000" w:themeColor="text1"/>
        </w:rPr>
        <w:t>130; or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the navigator has engaged in intentional or negligent conduct that has resulted in the release of a consumer</w:t>
      </w:r>
      <w:r w:rsidR="00D349FF" w:rsidRPr="00D349FF">
        <w:rPr>
          <w:color w:val="000000" w:themeColor="text1"/>
          <w:u w:color="000000" w:themeColor="text1"/>
        </w:rPr>
        <w:t>’</w:t>
      </w:r>
      <w:r w:rsidRPr="00932029">
        <w:rPr>
          <w:color w:val="000000" w:themeColor="text1"/>
          <w:u w:color="000000" w:themeColor="text1"/>
        </w:rPr>
        <w:t>s personally identifiable information.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(D)</w:t>
      </w:r>
      <w:r w:rsidRPr="00932029">
        <w:rPr>
          <w:color w:val="000000" w:themeColor="text1"/>
          <w:u w:color="000000" w:themeColor="text1"/>
        </w:rPr>
        <w:tab/>
        <w:t>An entity registered as a navigator shall report to the department all unauthorized releases of a consumer</w:t>
      </w:r>
      <w:r w:rsidR="00D349FF" w:rsidRPr="00D349FF">
        <w:rPr>
          <w:color w:val="000000" w:themeColor="text1"/>
          <w:u w:color="000000" w:themeColor="text1"/>
        </w:rPr>
        <w:t>’</w:t>
      </w:r>
      <w:r w:rsidRPr="00932029">
        <w:rPr>
          <w:color w:val="000000" w:themeColor="text1"/>
          <w:u w:color="000000" w:themeColor="text1"/>
        </w:rPr>
        <w:t>s personally identifiable information. The entity shall report this unauthorized release of personally identifiable information to the affected individual whose personal information was released within twenty</w:t>
      </w:r>
      <w:r w:rsidR="00D349FF">
        <w:rPr>
          <w:color w:val="000000" w:themeColor="text1"/>
          <w:u w:color="000000" w:themeColor="text1"/>
        </w:rPr>
        <w:noBreakHyphen/>
      </w:r>
      <w:r w:rsidRPr="00932029">
        <w:rPr>
          <w:color w:val="000000" w:themeColor="text1"/>
          <w:u w:color="000000" w:themeColor="text1"/>
        </w:rPr>
        <w:t>four hours after discovering, investigating</w:t>
      </w:r>
      <w:r>
        <w:rPr>
          <w:color w:val="000000" w:themeColor="text1"/>
          <w:u w:color="000000" w:themeColor="text1"/>
        </w:rPr>
        <w:t>,</w:t>
      </w:r>
      <w:r w:rsidRPr="00932029">
        <w:rPr>
          <w:color w:val="000000" w:themeColor="text1"/>
          <w:u w:color="000000" w:themeColor="text1"/>
        </w:rPr>
        <w:t xml:space="preserve"> and verifying the breach.</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(E)</w:t>
      </w:r>
      <w:r w:rsidRPr="00932029">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(F)</w:t>
      </w:r>
      <w:r w:rsidRPr="00932029">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(G)</w:t>
      </w:r>
      <w:r w:rsidRPr="00932029">
        <w:rPr>
          <w:color w:val="000000" w:themeColor="text1"/>
          <w:u w:color="000000" w:themeColor="text1"/>
        </w:rPr>
        <w:tab/>
        <w:t>The department shall maintain a website for the purpose of providing the public with a complete list of all currently registered navigators in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8</w:t>
      </w:r>
      <w:r w:rsidRPr="00932029">
        <w:rPr>
          <w:color w:val="000000" w:themeColor="text1"/>
          <w:u w:color="000000" w:themeColor="text1"/>
        </w:rPr>
        <w:t>0.</w:t>
      </w:r>
      <w:r w:rsidRPr="00932029">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Pr>
          <w:color w:val="000000" w:themeColor="text1"/>
          <w:u w:color="000000" w:themeColor="text1"/>
        </w:rPr>
        <w:t>2</w:t>
      </w:r>
      <w:r w:rsidR="00BB7DD9">
        <w:rPr>
          <w:color w:val="000000" w:themeColor="text1"/>
          <w:u w:color="000000" w:themeColor="text1"/>
        </w:rPr>
        <w:t>1</w:t>
      </w:r>
      <w:r w:rsidR="00127CE9">
        <w:rPr>
          <w:color w:val="000000" w:themeColor="text1"/>
          <w:u w:color="000000" w:themeColor="text1"/>
        </w:rPr>
        <w:t>9</w:t>
      </w:r>
      <w:r w:rsidRPr="00932029">
        <w:rPr>
          <w:color w:val="000000" w:themeColor="text1"/>
          <w:u w:color="000000" w:themeColor="text1"/>
        </w:rPr>
        <w:t>0.</w:t>
      </w:r>
      <w:r w:rsidRPr="00932029">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127CE9">
        <w:rPr>
          <w:color w:val="000000" w:themeColor="text1"/>
          <w:u w:color="000000" w:themeColor="text1"/>
        </w:rPr>
        <w:t>220</w:t>
      </w:r>
      <w:r w:rsidRPr="00932029">
        <w:rPr>
          <w:color w:val="000000" w:themeColor="text1"/>
          <w:u w:color="000000" w:themeColor="text1"/>
        </w:rPr>
        <w:t>0.</w:t>
      </w:r>
      <w:r w:rsidRPr="00932029">
        <w:rPr>
          <w:color w:val="000000" w:themeColor="text1"/>
          <w:u w:color="000000" w:themeColor="text1"/>
        </w:rPr>
        <w:tab/>
        <w:t>An entity employing an individual registered as a navigator shall notify the department, in writing, of any change in the status of a navigator, including</w:t>
      </w:r>
      <w:r>
        <w:rPr>
          <w:color w:val="000000" w:themeColor="text1"/>
          <w:u w:color="000000" w:themeColor="text1"/>
        </w:rPr>
        <w:t>,</w:t>
      </w:r>
      <w:r w:rsidRPr="00932029">
        <w:rPr>
          <w:color w:val="000000" w:themeColor="text1"/>
          <w:u w:color="000000" w:themeColor="text1"/>
        </w:rPr>
        <w:t xml:space="preserve"> but not limited to, suspension, termination, or resignation, within thirty days of the status change.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00D349FF">
        <w:rPr>
          <w:color w:val="000000" w:themeColor="text1"/>
          <w:u w:color="000000" w:themeColor="text1"/>
        </w:rPr>
        <w:noBreakHyphen/>
      </w:r>
      <w:r w:rsidR="00BB7DD9">
        <w:rPr>
          <w:color w:val="000000" w:themeColor="text1"/>
          <w:u w:color="000000" w:themeColor="text1"/>
        </w:rPr>
        <w:t>71</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1</w:t>
      </w:r>
      <w:r w:rsidRPr="00932029">
        <w:rPr>
          <w:color w:val="000000" w:themeColor="text1"/>
          <w:u w:color="000000" w:themeColor="text1"/>
        </w:rPr>
        <w:t>0.</w:t>
      </w:r>
      <w:r w:rsidRPr="00932029">
        <w:rPr>
          <w:color w:val="000000" w:themeColor="text1"/>
          <w:u w:color="000000" w:themeColor="text1"/>
        </w:rPr>
        <w:tab/>
        <w:t>A person who violates the provisions of this article shall be subject to the penalties and disciplinary action set forth in Section 38</w:t>
      </w:r>
      <w:r w:rsidR="00D349FF">
        <w:rPr>
          <w:color w:val="000000" w:themeColor="text1"/>
          <w:u w:color="000000" w:themeColor="text1"/>
        </w:rPr>
        <w:noBreakHyphen/>
      </w:r>
      <w:r w:rsidRPr="00932029">
        <w:rPr>
          <w:color w:val="000000" w:themeColor="text1"/>
          <w:u w:color="000000" w:themeColor="text1"/>
        </w:rPr>
        <w:t>2</w:t>
      </w:r>
      <w:r w:rsidR="00D349FF">
        <w:rPr>
          <w:color w:val="000000" w:themeColor="text1"/>
          <w:u w:color="000000" w:themeColor="text1"/>
        </w:rPr>
        <w:noBreakHyphen/>
      </w:r>
      <w:r w:rsidRPr="00932029">
        <w:rPr>
          <w:color w:val="000000" w:themeColor="text1"/>
          <w:u w:color="000000" w:themeColor="text1"/>
        </w:rPr>
        <w:t>10.</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2</w:t>
      </w:r>
      <w:r w:rsidRPr="00932029">
        <w:rPr>
          <w:color w:val="000000" w:themeColor="text1"/>
          <w:u w:color="000000" w:themeColor="text1"/>
        </w:rPr>
        <w:t>0.</w:t>
      </w:r>
      <w:r w:rsidRPr="00932029">
        <w:rPr>
          <w:color w:val="000000" w:themeColor="text1"/>
          <w:u w:color="000000" w:themeColor="text1"/>
        </w:rPr>
        <w:tab/>
        <w:t>Unless registered with the department as a navigator under this article, an entity or individual may not:</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32029">
        <w:rPr>
          <w:color w:val="000000" w:themeColor="text1"/>
          <w:u w:color="000000" w:themeColor="text1"/>
        </w:rPr>
        <w:t xml:space="preserve">use the term </w:t>
      </w:r>
      <w:r w:rsidR="00D349FF" w:rsidRPr="00D349FF">
        <w:rPr>
          <w:color w:val="000000" w:themeColor="text1"/>
          <w:u w:color="000000" w:themeColor="text1"/>
        </w:rPr>
        <w:t>‘</w:t>
      </w:r>
      <w:r w:rsidRPr="00932029">
        <w:rPr>
          <w:color w:val="000000" w:themeColor="text1"/>
          <w:u w:color="000000" w:themeColor="text1"/>
        </w:rPr>
        <w:t>navigator</w:t>
      </w:r>
      <w:r w:rsidR="00D349FF" w:rsidRPr="00D349FF">
        <w:rPr>
          <w:color w:val="000000" w:themeColor="text1"/>
          <w:u w:color="000000" w:themeColor="text1"/>
        </w:rPr>
        <w:t>’</w:t>
      </w:r>
      <w:r w:rsidRPr="00932029">
        <w:rPr>
          <w:color w:val="000000" w:themeColor="text1"/>
          <w:u w:color="000000" w:themeColor="text1"/>
        </w:rPr>
        <w:t xml:space="preserve"> as part of an entity</w:t>
      </w:r>
      <w:r w:rsidR="00D349FF" w:rsidRPr="00D349FF">
        <w:rPr>
          <w:color w:val="000000" w:themeColor="text1"/>
          <w:u w:color="000000" w:themeColor="text1"/>
        </w:rPr>
        <w:t>’</w:t>
      </w:r>
      <w:r w:rsidRPr="00932029">
        <w:rPr>
          <w:color w:val="000000" w:themeColor="text1"/>
          <w:u w:color="000000" w:themeColor="text1"/>
        </w:rPr>
        <w:t>s name or website address or in an individual</w:t>
      </w:r>
      <w:r w:rsidR="00D349FF" w:rsidRPr="00D349FF">
        <w:rPr>
          <w:color w:val="000000" w:themeColor="text1"/>
          <w:u w:color="000000" w:themeColor="text1"/>
        </w:rPr>
        <w:t>’</w:t>
      </w:r>
      <w:r w:rsidRPr="00932029">
        <w:rPr>
          <w:color w:val="000000" w:themeColor="text1"/>
          <w:u w:color="000000" w:themeColor="text1"/>
        </w:rPr>
        <w:t>s title; or</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Pr>
          <w:color w:val="000000" w:themeColor="text1"/>
          <w:u w:color="000000" w:themeColor="text1"/>
        </w:rPr>
        <w:tab/>
      </w:r>
      <w:r w:rsidRPr="00932029">
        <w:rPr>
          <w:color w:val="000000" w:themeColor="text1"/>
          <w:u w:color="000000" w:themeColor="text1"/>
        </w:rPr>
        <w:t>imply or represent that the entity or individual is a navigator in advertising or outreach material.</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3</w:t>
      </w:r>
      <w:r w:rsidRPr="00932029">
        <w:rPr>
          <w:color w:val="000000" w:themeColor="text1"/>
          <w:u w:color="000000" w:themeColor="text1"/>
        </w:rPr>
        <w:t>0.</w:t>
      </w:r>
      <w:r w:rsidRPr="00932029">
        <w:rPr>
          <w:color w:val="000000" w:themeColor="text1"/>
          <w:u w:color="000000" w:themeColor="text1"/>
        </w:rPr>
        <w:tab/>
        <w:t>The department may promulgate regulations necessary to carry out the provisions of this article.</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4</w:t>
      </w:r>
      <w:r w:rsidRPr="00932029">
        <w:rPr>
          <w:color w:val="000000" w:themeColor="text1"/>
          <w:u w:color="000000" w:themeColor="text1"/>
        </w:rPr>
        <w:t>0.</w:t>
      </w:r>
      <w:r w:rsidRPr="00932029">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D349FF">
        <w:rPr>
          <w:color w:val="000000" w:themeColor="text1"/>
          <w:u w:color="000000" w:themeColor="text1"/>
        </w:rPr>
        <w:noBreakHyphen/>
      </w:r>
      <w:r w:rsidR="007D0E15">
        <w:rPr>
          <w:color w:val="000000" w:themeColor="text1"/>
          <w:u w:color="000000" w:themeColor="text1"/>
        </w:rPr>
        <w:t>99</w:t>
      </w:r>
      <w:r w:rsidR="00D349FF">
        <w:rPr>
          <w:color w:val="000000" w:themeColor="text1"/>
          <w:u w:color="000000" w:themeColor="text1"/>
        </w:rPr>
        <w:noBreakHyphen/>
      </w:r>
      <w:r w:rsidR="00693C5D">
        <w:rPr>
          <w:color w:val="000000" w:themeColor="text1"/>
          <w:u w:color="000000" w:themeColor="text1"/>
        </w:rPr>
        <w:t>22</w:t>
      </w:r>
      <w:r w:rsidR="00127CE9">
        <w:rPr>
          <w:color w:val="000000" w:themeColor="text1"/>
          <w:u w:color="000000" w:themeColor="text1"/>
        </w:rPr>
        <w:t>5</w:t>
      </w:r>
      <w:r w:rsidRPr="00932029">
        <w:rPr>
          <w:color w:val="000000" w:themeColor="text1"/>
          <w:u w:color="000000" w:themeColor="text1"/>
        </w:rPr>
        <w:t>0.</w:t>
      </w:r>
      <w:r w:rsidRPr="00932029">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3.</w:t>
      </w:r>
      <w:r w:rsidRPr="00932029">
        <w:rPr>
          <w:color w:val="000000" w:themeColor="text1"/>
          <w:u w:color="000000" w:themeColor="text1"/>
        </w:rPr>
        <w:tab/>
        <w:t>Section 38</w:t>
      </w:r>
      <w:r w:rsidR="00D349FF">
        <w:rPr>
          <w:color w:val="000000" w:themeColor="text1"/>
          <w:u w:color="000000" w:themeColor="text1"/>
        </w:rPr>
        <w:noBreakHyphen/>
      </w:r>
      <w:r w:rsidRPr="00932029">
        <w:rPr>
          <w:color w:val="000000" w:themeColor="text1"/>
          <w:u w:color="000000" w:themeColor="text1"/>
        </w:rPr>
        <w:t>3</w:t>
      </w:r>
      <w:r w:rsidR="00D349FF">
        <w:rPr>
          <w:color w:val="000000" w:themeColor="text1"/>
          <w:u w:color="000000" w:themeColor="text1"/>
        </w:rPr>
        <w:noBreakHyphen/>
      </w:r>
      <w:r w:rsidRPr="00932029">
        <w:rPr>
          <w:color w:val="000000" w:themeColor="text1"/>
          <w:u w:color="000000" w:themeColor="text1"/>
        </w:rPr>
        <w:t>110</w:t>
      </w:r>
      <w:r>
        <w:rPr>
          <w:color w:val="000000" w:themeColor="text1"/>
          <w:u w:color="000000" w:themeColor="text1"/>
        </w:rPr>
        <w:t xml:space="preserve"> of the 1976</w:t>
      </w:r>
      <w:r w:rsidR="002E3D1F">
        <w:rPr>
          <w:color w:val="000000" w:themeColor="text1"/>
          <w:u w:color="000000" w:themeColor="text1"/>
        </w:rPr>
        <w:t xml:space="preserve"> Code, as last amended by Act 191 of 2014</w:t>
      </w:r>
      <w:r>
        <w:rPr>
          <w:color w:val="000000" w:themeColor="text1"/>
          <w:u w:color="000000" w:themeColor="text1"/>
        </w:rPr>
        <w:t xml:space="preserve">, </w:t>
      </w:r>
      <w:r w:rsidRPr="00932029">
        <w:rPr>
          <w:color w:val="000000" w:themeColor="text1"/>
          <w:u w:color="000000" w:themeColor="text1"/>
        </w:rPr>
        <w:t xml:space="preserve">is </w:t>
      </w:r>
      <w:r>
        <w:rPr>
          <w:color w:val="000000" w:themeColor="text1"/>
          <w:u w:color="000000" w:themeColor="text1"/>
        </w:rPr>
        <w:t xml:space="preserve">further </w:t>
      </w:r>
      <w:r w:rsidRPr="00932029">
        <w:rPr>
          <w:color w:val="000000" w:themeColor="text1"/>
          <w:u w:color="000000" w:themeColor="text1"/>
        </w:rPr>
        <w:t xml:space="preserve">amended by adding an appropriately numbered </w:t>
      </w:r>
      <w:r w:rsidR="002E3D1F">
        <w:rPr>
          <w:color w:val="000000" w:themeColor="text1"/>
          <w:u w:color="000000" w:themeColor="text1"/>
        </w:rPr>
        <w:t>item</w:t>
      </w:r>
      <w:r w:rsidRPr="00932029">
        <w:rPr>
          <w:color w:val="000000" w:themeColor="text1"/>
          <w:u w:color="000000" w:themeColor="text1"/>
        </w:rPr>
        <w:t xml:space="preserve"> to read:</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w:t>
      </w:r>
      <w:r w:rsidRPr="00932029">
        <w:rPr>
          <w:color w:val="000000" w:themeColor="text1"/>
          <w:u w:color="000000" w:themeColor="text1"/>
        </w:rPr>
        <w:tab/>
        <w:t>)</w:t>
      </w:r>
      <w:r w:rsidRPr="00932029">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4.</w:t>
      </w:r>
      <w:r w:rsidRPr="00932029">
        <w:rPr>
          <w:color w:val="000000" w:themeColor="text1"/>
          <w:u w:color="000000" w:themeColor="text1"/>
        </w:rPr>
        <w:tab/>
        <w:t>(A)</w:t>
      </w:r>
      <w:r w:rsidRPr="00932029">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00D349FF">
        <w:rPr>
          <w:color w:val="000000" w:themeColor="text1"/>
          <w:u w:color="000000" w:themeColor="text1"/>
        </w:rPr>
        <w:noBreakHyphen/>
      </w:r>
      <w:r w:rsidRPr="00932029">
        <w:rPr>
          <w:color w:val="000000" w:themeColor="text1"/>
          <w:u w:color="000000" w:themeColor="text1"/>
        </w:rPr>
        <w:t>government, and transfer them to a general and consolidated government, without regard to the special delegations and reservat</w:t>
      </w:r>
      <w:r>
        <w:rPr>
          <w:color w:val="000000" w:themeColor="text1"/>
          <w:u w:color="000000" w:themeColor="text1"/>
        </w:rPr>
        <w:t>ions solemnly agreed to by the s</w:t>
      </w:r>
      <w:r w:rsidRPr="00932029">
        <w:rPr>
          <w:color w:val="000000" w:themeColor="text1"/>
          <w:u w:color="000000" w:themeColor="text1"/>
        </w:rPr>
        <w:t>tates in that Constitution, is not for the peace, happiness</w:t>
      </w:r>
      <w:r>
        <w:rPr>
          <w:color w:val="000000" w:themeColor="text1"/>
          <w:u w:color="000000" w:themeColor="text1"/>
        </w:rPr>
        <w:t>, or prosperity of the s</w:t>
      </w:r>
      <w:r w:rsidRPr="00932029">
        <w:rPr>
          <w:color w:val="000000" w:themeColor="text1"/>
          <w:u w:color="000000" w:themeColor="text1"/>
        </w:rPr>
        <w:t xml:space="preserve">tates; and that therefore, the State of South Carolina is determined, as it doubts not most of its sister states are, never to </w:t>
      </w:r>
      <w:r>
        <w:rPr>
          <w:color w:val="000000" w:themeColor="text1"/>
          <w:u w:color="000000" w:themeColor="text1"/>
        </w:rPr>
        <w:t>submit to un</w:t>
      </w:r>
      <w:r w:rsidRPr="00932029">
        <w:rPr>
          <w:color w:val="000000" w:themeColor="text1"/>
          <w:u w:color="000000" w:themeColor="text1"/>
        </w:rPr>
        <w:t>delegated, and consequently unlimited, powers claimed to be possessed by any man or body of men.</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w:t>
      </w:r>
      <w:r>
        <w:rPr>
          <w:color w:val="000000" w:themeColor="text1"/>
          <w:u w:color="000000" w:themeColor="text1"/>
        </w:rPr>
        <w:t xml:space="preserve">; that </w:t>
      </w:r>
      <w:r w:rsidRPr="00932029">
        <w:rPr>
          <w:color w:val="000000" w:themeColor="text1"/>
          <w:u w:color="000000" w:themeColor="text1"/>
        </w:rPr>
        <w:t>our sister states view this action as seizing the rights of the States and consolidating them in the hands of the federal government with a power assumed to bind the states, but in all cases whatsoever, by laws made, not with their consent, but by others against their consent</w:t>
      </w:r>
      <w:r>
        <w:rPr>
          <w:color w:val="000000" w:themeColor="text1"/>
          <w:u w:color="000000" w:themeColor="text1"/>
        </w:rPr>
        <w:t>; t</w:t>
      </w:r>
      <w:r w:rsidRPr="00932029">
        <w:rPr>
          <w:color w:val="000000" w:themeColor="text1"/>
          <w:u w:color="000000" w:themeColor="text1"/>
        </w:rPr>
        <w: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5C576B" w:rsidRPr="00932029"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76B" w:rsidRPr="000D7170" w:rsidRDefault="005C576B" w:rsidP="005C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5.</w:t>
      </w:r>
      <w:r w:rsidRPr="00932029">
        <w:rPr>
          <w:color w:val="000000" w:themeColor="text1"/>
          <w:u w:color="000000" w:themeColor="text1"/>
        </w:rPr>
        <w:tab/>
        <w:t>This act takes effect upon approval by the Governor</w:t>
      </w:r>
      <w:r>
        <w:t>.</w:t>
      </w:r>
    </w:p>
    <w:p w:rsidR="00183F9F" w:rsidRDefault="00D34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4EC" w:rsidRDefault="002564EC" w:rsidP="002564EC">
      <w:pPr>
        <w:suppressAutoHyphens/>
      </w:pPr>
    </w:p>
    <w:sectPr w:rsidR="002564EC" w:rsidSect="002564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DD9" w:rsidRDefault="00BB7DD9" w:rsidP="009F0C77">
      <w:r>
        <w:separator/>
      </w:r>
    </w:p>
  </w:endnote>
  <w:endnote w:type="continuationSeparator" w:id="0">
    <w:p w:rsidR="00BB7DD9" w:rsidRDefault="00BB7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72F349-8E5A-46CC-89A8-4F5C115BBD1C}"/>
    <w:embedBold r:id="rId2" w:fontKey="{EA45DD25-F0EE-4590-A9AB-47FA7BBB4498}"/>
    <w:embedItalic r:id="rId3" w:fontKey="{59A1BF9C-5CE0-41D4-9EE3-F4FB4D45CCB4}"/>
  </w:font>
  <w:font w:name="Calibri">
    <w:panose1 w:val="020F0502020204030204"/>
    <w:charset w:val="00"/>
    <w:family w:val="swiss"/>
    <w:pitch w:val="variable"/>
    <w:sig w:usb0="E10002FF" w:usb1="4000ACFF" w:usb2="00000009" w:usb3="00000000" w:csb0="0000019F" w:csb1="00000000"/>
    <w:embedRegular r:id="rId4" w:fontKey="{2BB72077-55B7-499E-ADC8-640DA250D8DB}"/>
  </w:font>
  <w:font w:name="Segoe UI">
    <w:panose1 w:val="020B0502040204020203"/>
    <w:charset w:val="00"/>
    <w:family w:val="swiss"/>
    <w:pitch w:val="variable"/>
    <w:sig w:usb0="E10022FF" w:usb1="C000E47F" w:usb2="00000029" w:usb3="00000000" w:csb0="000001DF" w:csb1="00000000"/>
    <w:embedRegular r:id="rId5" w:fontKey="{7030371A-B0FF-45D1-8B95-AA159E1BB124}"/>
  </w:font>
  <w:font w:name="Cambria">
    <w:panose1 w:val="02040503050406030204"/>
    <w:charset w:val="00"/>
    <w:family w:val="roman"/>
    <w:pitch w:val="variable"/>
    <w:sig w:usb0="E00002FF" w:usb1="400004FF" w:usb2="00000000" w:usb3="00000000" w:csb0="0000019F" w:csb1="00000000"/>
    <w:embedRegular r:id="rId6" w:fontKey="{D65F0486-45C6-42D8-BCB0-A197B656D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F9F" w:rsidRPr="002564EC" w:rsidRDefault="002564EC" w:rsidP="002564EC">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sidR="007C53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DD9" w:rsidRDefault="00BB7DD9" w:rsidP="009F0C77">
      <w:r>
        <w:separator/>
      </w:r>
    </w:p>
  </w:footnote>
  <w:footnote w:type="continuationSeparator" w:id="0">
    <w:p w:rsidR="00BB7DD9" w:rsidRDefault="00BB7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4DG15"/>
    <w:docVar w:name="CoverBillType" w:val="b"/>
    <w:docVar w:name="docpath" w:val="L:\Council\bills\NL\13444DG15.DOCX"/>
    <w:docVar w:name="dvBillNumber" w:val="3020"/>
    <w:docVar w:name="dvBillNumberPrefix" w:val="H. "/>
    <w:docVar w:name="dvOriginalBody" w:val="House"/>
    <w:docVar w:name="dvSteno" w:val="NL"/>
    <w:docVar w:name="NameofBody" w:val="h"/>
    <w:docVar w:name="vgroup2" w:val="Council"/>
  </w:docVars>
  <w:rsids>
    <w:rsidRoot w:val="00B4524E"/>
    <w:rsid w:val="00011869"/>
    <w:rsid w:val="00015CD6"/>
    <w:rsid w:val="00022A34"/>
    <w:rsid w:val="000E1785"/>
    <w:rsid w:val="000F40FA"/>
    <w:rsid w:val="0010776B"/>
    <w:rsid w:val="00127CE9"/>
    <w:rsid w:val="00133E66"/>
    <w:rsid w:val="001435A3"/>
    <w:rsid w:val="00183F9F"/>
    <w:rsid w:val="001D08F2"/>
    <w:rsid w:val="001D525B"/>
    <w:rsid w:val="001D7F4F"/>
    <w:rsid w:val="002321B6"/>
    <w:rsid w:val="00250967"/>
    <w:rsid w:val="002543C8"/>
    <w:rsid w:val="002564EC"/>
    <w:rsid w:val="00284AAE"/>
    <w:rsid w:val="002E3D1F"/>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76B"/>
    <w:rsid w:val="005E2BC9"/>
    <w:rsid w:val="00605102"/>
    <w:rsid w:val="006215AA"/>
    <w:rsid w:val="006913C9"/>
    <w:rsid w:val="00693C5D"/>
    <w:rsid w:val="0069470D"/>
    <w:rsid w:val="00734F00"/>
    <w:rsid w:val="007A70AE"/>
    <w:rsid w:val="007C5323"/>
    <w:rsid w:val="007D0E1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524E"/>
    <w:rsid w:val="00B6387A"/>
    <w:rsid w:val="00BB7DD9"/>
    <w:rsid w:val="00BC62A3"/>
    <w:rsid w:val="00BE3C22"/>
    <w:rsid w:val="00C0345E"/>
    <w:rsid w:val="00C3483A"/>
    <w:rsid w:val="00C74E9D"/>
    <w:rsid w:val="00C82FD3"/>
    <w:rsid w:val="00C92819"/>
    <w:rsid w:val="00CC6B7B"/>
    <w:rsid w:val="00CD2089"/>
    <w:rsid w:val="00D349F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A93E2-3171-46BC-8498-5505C9C2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9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FB127-5F43-4EA2-8004-48A4BEA4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3020 Text of Previous Version (Dec. 11, 2014) - South Carolina Legislature Online</dc:title>
  <dc:creator>nancylee</dc:creator>
  <cp:lastModifiedBy>N Cumfer</cp:lastModifiedBy>
  <cp:revision>3</cp:revision>
  <cp:lastPrinted>2014-12-10T18:35:00Z</cp:lastPrinted>
  <dcterms:created xsi:type="dcterms:W3CDTF">2014-12-11T22:01:00Z</dcterms:created>
  <dcterms:modified xsi:type="dcterms:W3CDTF">2015-01-07T21:17:00Z</dcterms:modified>
</cp:coreProperties>
</file>