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F99" w:rsidRDefault="00BA6F99" w:rsidP="00DC3E4B">
      <w:pPr>
        <w:pStyle w:val="BillDots"/>
      </w:pPr>
      <w:bookmarkStart w:id="0" w:name="_GoBack"/>
      <w:bookmarkEnd w:id="0"/>
    </w:p>
    <w:p w:rsidR="00DC3E4B" w:rsidRDefault="00DC3E4B" w:rsidP="00DC3E4B">
      <w:pPr>
        <w:pStyle w:val="Numbersforbills"/>
      </w:pPr>
    </w:p>
    <w:p w:rsidR="00DC3E4B" w:rsidRDefault="00DC3E4B" w:rsidP="00DC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4B" w:rsidRDefault="00DC3E4B" w:rsidP="00DC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4B" w:rsidRDefault="00DC3E4B" w:rsidP="00DC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4B" w:rsidRDefault="00DC3E4B" w:rsidP="00DC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4B" w:rsidRDefault="00DC3E4B" w:rsidP="00DC3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6F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41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89" w:rsidRPr="00E45A8B"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45A8B">
        <w:rPr>
          <w:color w:val="000000" w:themeColor="text1"/>
          <w:u w:color="000000" w:themeColor="text1"/>
        </w:rPr>
        <w:t>TO AMEND THE CODE OF LAWS OF SOUTH CAROLINA</w:t>
      </w:r>
      <w:r w:rsidR="003349D6">
        <w:rPr>
          <w:color w:val="000000" w:themeColor="text1"/>
          <w:u w:color="000000" w:themeColor="text1"/>
        </w:rPr>
        <w:t>, 1976, BY ADDING SECTION 20</w:t>
      </w:r>
      <w:r w:rsidR="003349D6">
        <w:rPr>
          <w:color w:val="000000" w:themeColor="text1"/>
          <w:u w:color="000000" w:themeColor="text1"/>
        </w:rPr>
        <w:noBreakHyphen/>
        <w:t>1</w:t>
      </w:r>
      <w:r w:rsidR="003349D6">
        <w:rPr>
          <w:color w:val="000000" w:themeColor="text1"/>
          <w:u w:color="000000" w:themeColor="text1"/>
        </w:rPr>
        <w:noBreakHyphen/>
        <w:t>2</w:t>
      </w:r>
      <w:r w:rsidRPr="00E45A8B">
        <w:rPr>
          <w:color w:val="000000" w:themeColor="text1"/>
          <w:u w:color="000000" w:themeColor="text1"/>
        </w:rPr>
        <w:t>35 SO AS TO PROHIBIT THE USE OF TAXPAYER FUNDS AND PAYMENT OF GOVERNMENT SALARIES AND BENEFITS FOR ACTIVITIES RELATED TO THE LICENSING AND SUPPORT OF SAME</w:t>
      </w:r>
      <w:r w:rsidRPr="00E45A8B">
        <w:rPr>
          <w:color w:val="000000" w:themeColor="text1"/>
          <w:u w:color="000000" w:themeColor="text1"/>
        </w:rPr>
        <w:noBreakHyphen/>
        <w:t>SEX MARRIAGE, TO PROHIBIT GOVERNMENT EMPLOYEES FROM RECOGNIZING, GRANTING, OR ENFORCING SAME</w:t>
      </w:r>
      <w:r w:rsidRPr="00E45A8B">
        <w:rPr>
          <w:color w:val="000000" w:themeColor="text1"/>
          <w:u w:color="000000" w:themeColor="text1"/>
        </w:rPr>
        <w:noBreakHyphen/>
        <w:t>SEX MARRIAGE LICENSES, TO PROHIBIT THE USE OF TAXES OR OTHER PUBLIC FUNDS TO ENFORCE A COURT ORDER TO ISSUE A SAME</w:t>
      </w:r>
      <w:r w:rsidRPr="00E45A8B">
        <w:rPr>
          <w:color w:val="000000" w:themeColor="text1"/>
          <w:u w:color="000000" w:themeColor="text1"/>
        </w:rPr>
        <w:noBreakHyphen/>
        <w:t>SEX MARRIAGE LICENSE, TO REQUIRE COURTS TO DISMISS CERTAIN LEGAL ACTIONS RELATED TO THE LICENSING AND RECOGNITION OF SAME</w:t>
      </w:r>
      <w:r w:rsidRPr="00E45A8B">
        <w:rPr>
          <w:color w:val="000000" w:themeColor="text1"/>
          <w:u w:color="000000" w:themeColor="text1"/>
        </w:rPr>
        <w:noBreakHyphen/>
        <w:t>SEX MARRIAGE AND TO AWARD ATTORNEY</w:t>
      </w:r>
      <w:r w:rsidR="003349D6">
        <w:rPr>
          <w:color w:val="000000" w:themeColor="text1"/>
          <w:u w:color="000000" w:themeColor="text1"/>
        </w:rPr>
        <w:t>’</w:t>
      </w:r>
      <w:r w:rsidR="008E090A">
        <w:rPr>
          <w:color w:val="000000" w:themeColor="text1"/>
          <w:u w:color="000000" w:themeColor="text1"/>
        </w:rPr>
        <w:t>S</w:t>
      </w:r>
      <w:r w:rsidRPr="00E45A8B">
        <w:rPr>
          <w:color w:val="000000" w:themeColor="text1"/>
          <w:u w:color="000000" w:themeColor="text1"/>
        </w:rPr>
        <w:t xml:space="preserve"> FEES AND COSTS IN THOSE ACTIONS, AND TO PROVIDE FOR THE PROTECTION OF THE STATE FROM LIABILITY FOR CERTAIN CONDUCT.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4147" w:rsidRDefault="0061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4147" w:rsidRDefault="0061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989"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A8B">
        <w:rPr>
          <w:color w:val="000000" w:themeColor="text1"/>
          <w:u w:color="000000" w:themeColor="text1"/>
        </w:rPr>
        <w:t>SECTION 1. Article 3, Chapter 1, Title 20 of the 1976 Code is amended by adding:</w:t>
      </w:r>
    </w:p>
    <w:p w:rsidR="00A01989"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1989" w:rsidRPr="00E45A8B"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5A8B">
        <w:rPr>
          <w:color w:val="000000" w:themeColor="text1"/>
          <w:u w:color="000000" w:themeColor="text1"/>
        </w:rPr>
        <w:t>“Section 20</w:t>
      </w:r>
      <w:r w:rsidRPr="00E45A8B">
        <w:rPr>
          <w:color w:val="000000" w:themeColor="text1"/>
          <w:u w:color="000000" w:themeColor="text1"/>
        </w:rPr>
        <w:noBreakHyphen/>
        <w:t>1</w:t>
      </w:r>
      <w:r w:rsidRPr="00E45A8B">
        <w:rPr>
          <w:color w:val="000000" w:themeColor="text1"/>
          <w:u w:color="000000" w:themeColor="text1"/>
        </w:rPr>
        <w:noBreakHyphen/>
        <w:t>235.</w:t>
      </w:r>
      <w:r>
        <w:rPr>
          <w:color w:val="000000" w:themeColor="text1"/>
          <w:u w:color="000000" w:themeColor="text1"/>
        </w:rPr>
        <w:tab/>
      </w:r>
      <w:r w:rsidRPr="00E45A8B">
        <w:rPr>
          <w:color w:val="000000" w:themeColor="text1"/>
          <w:u w:color="000000" w:themeColor="text1"/>
        </w:rPr>
        <w:t>(A)</w:t>
      </w:r>
      <w:r>
        <w:rPr>
          <w:color w:val="000000" w:themeColor="text1"/>
          <w:u w:color="000000" w:themeColor="text1"/>
        </w:rPr>
        <w:tab/>
      </w:r>
      <w:r w:rsidRPr="00E45A8B">
        <w:rPr>
          <w:color w:val="000000" w:themeColor="text1"/>
          <w:u w:color="000000" w:themeColor="text1"/>
        </w:rPr>
        <w:t>No state or local taxpayer funds or governmental salaries may be paid for an activity that includes the licensing or support of same</w:t>
      </w:r>
      <w:r w:rsidRPr="00E45A8B">
        <w:rPr>
          <w:color w:val="000000" w:themeColor="text1"/>
          <w:u w:color="000000" w:themeColor="text1"/>
        </w:rPr>
        <w:noBreakHyphen/>
        <w:t xml:space="preserve">sex marriage. </w:t>
      </w:r>
    </w:p>
    <w:p w:rsidR="00A01989"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5A8B">
        <w:rPr>
          <w:color w:val="000000" w:themeColor="text1"/>
          <w:u w:color="000000" w:themeColor="text1"/>
        </w:rPr>
        <w:t>(B)</w:t>
      </w:r>
      <w:r>
        <w:rPr>
          <w:color w:val="000000" w:themeColor="text1"/>
          <w:u w:color="000000" w:themeColor="text1"/>
        </w:rPr>
        <w:tab/>
      </w:r>
      <w:r w:rsidRPr="00E45A8B">
        <w:rPr>
          <w:color w:val="000000" w:themeColor="text1"/>
          <w:u w:color="000000" w:themeColor="text1"/>
        </w:rPr>
        <w:t>No state or local governmental employee officially shall recognize, grant, or enforce a same</w:t>
      </w:r>
      <w:r w:rsidRPr="00E45A8B">
        <w:rPr>
          <w:color w:val="000000" w:themeColor="text1"/>
          <w:u w:color="000000" w:themeColor="text1"/>
        </w:rPr>
        <w:noBreakHyphen/>
        <w:t xml:space="preserve">sex marriage license. If an employee violates this subsection, the employee </w:t>
      </w:r>
      <w:r w:rsidRPr="00E45A8B">
        <w:rPr>
          <w:color w:val="000000" w:themeColor="text1"/>
          <w:u w:color="000000" w:themeColor="text1"/>
        </w:rPr>
        <w:lastRenderedPageBreak/>
        <w:t>must not continue to receive a salary, pension</w:t>
      </w:r>
      <w:r w:rsidR="008E090A">
        <w:rPr>
          <w:color w:val="000000" w:themeColor="text1"/>
          <w:u w:color="000000" w:themeColor="text1"/>
        </w:rPr>
        <w:t>,</w:t>
      </w:r>
      <w:r w:rsidRPr="00E45A8B">
        <w:rPr>
          <w:color w:val="000000" w:themeColor="text1"/>
          <w:u w:color="000000" w:themeColor="text1"/>
        </w:rPr>
        <w:t xml:space="preserve"> or other employee benefit at the expense of the taxpayers of this State.</w:t>
      </w:r>
    </w:p>
    <w:p w:rsidR="00A01989" w:rsidRPr="00E45A8B"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E45A8B">
        <w:rPr>
          <w:color w:val="000000" w:themeColor="text1"/>
          <w:u w:color="000000" w:themeColor="text1"/>
        </w:rPr>
        <w:t>C)</w:t>
      </w:r>
      <w:r>
        <w:rPr>
          <w:color w:val="000000" w:themeColor="text1"/>
          <w:u w:color="000000" w:themeColor="text1"/>
        </w:rPr>
        <w:tab/>
      </w:r>
      <w:r w:rsidRPr="00E45A8B">
        <w:rPr>
          <w:color w:val="000000" w:themeColor="text1"/>
          <w:u w:color="000000" w:themeColor="text1"/>
        </w:rPr>
        <w:t>No taxes or public funds may be utilized to enforce a court order requiring the issuance or recognition of a same</w:t>
      </w:r>
      <w:r w:rsidRPr="00E45A8B">
        <w:rPr>
          <w:color w:val="000000" w:themeColor="text1"/>
          <w:u w:color="000000" w:themeColor="text1"/>
        </w:rPr>
        <w:noBreakHyphen/>
        <w:t>sex marriage license.</w:t>
      </w:r>
    </w:p>
    <w:p w:rsidR="00A01989" w:rsidRPr="00E45A8B"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5A8B">
        <w:rPr>
          <w:color w:val="000000" w:themeColor="text1"/>
          <w:u w:color="000000" w:themeColor="text1"/>
        </w:rPr>
        <w:t>(D)</w:t>
      </w:r>
      <w:r>
        <w:rPr>
          <w:color w:val="000000" w:themeColor="text1"/>
          <w:u w:color="000000" w:themeColor="text1"/>
        </w:rPr>
        <w:tab/>
      </w:r>
      <w:r w:rsidRPr="00E45A8B">
        <w:rPr>
          <w:color w:val="000000" w:themeColor="text1"/>
          <w:u w:color="000000" w:themeColor="text1"/>
        </w:rPr>
        <w:t>A court of this State shall dismiss a legal action challenging a provision of this section and shall award costs and attorney</w:t>
      </w:r>
      <w:r w:rsidR="003349D6">
        <w:rPr>
          <w:color w:val="000000" w:themeColor="text1"/>
          <w:u w:color="000000" w:themeColor="text1"/>
        </w:rPr>
        <w:t>’</w:t>
      </w:r>
      <w:r w:rsidRPr="00E45A8B">
        <w:rPr>
          <w:color w:val="000000" w:themeColor="text1"/>
          <w:u w:color="000000" w:themeColor="text1"/>
        </w:rPr>
        <w:t xml:space="preserve">s fees </w:t>
      </w:r>
      <w:r w:rsidR="003349D6">
        <w:rPr>
          <w:color w:val="000000" w:themeColor="text1"/>
          <w:u w:color="000000" w:themeColor="text1"/>
        </w:rPr>
        <w:t>t</w:t>
      </w:r>
      <w:r w:rsidRPr="00E45A8B">
        <w:rPr>
          <w:color w:val="000000" w:themeColor="text1"/>
          <w:u w:color="000000" w:themeColor="text1"/>
        </w:rPr>
        <w:t xml:space="preserve">o a person or entity named as a defendant in the legal action.  </w:t>
      </w:r>
    </w:p>
    <w:p w:rsidR="00A01989" w:rsidRPr="00E45A8B"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5A8B">
        <w:rPr>
          <w:color w:val="000000" w:themeColor="text1"/>
          <w:u w:color="000000" w:themeColor="text1"/>
        </w:rPr>
        <w:t>(E)</w:t>
      </w:r>
      <w:r>
        <w:rPr>
          <w:color w:val="000000" w:themeColor="text1"/>
          <w:u w:color="000000" w:themeColor="text1"/>
        </w:rPr>
        <w:tab/>
      </w:r>
      <w:r w:rsidRPr="00E45A8B">
        <w:rPr>
          <w:color w:val="000000" w:themeColor="text1"/>
          <w:u w:color="000000" w:themeColor="text1"/>
        </w:rPr>
        <w:t>No person employed by this State or a local governmental entity who violates or interferes with the implementation of this section may continue to receive a salary, pension, or other employee benefit.</w:t>
      </w:r>
    </w:p>
    <w:p w:rsidR="003D24A0"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45A8B">
        <w:rPr>
          <w:color w:val="000000" w:themeColor="text1"/>
          <w:u w:color="000000" w:themeColor="text1"/>
        </w:rPr>
        <w:t>(F)</w:t>
      </w:r>
      <w:r>
        <w:rPr>
          <w:color w:val="000000" w:themeColor="text1"/>
          <w:u w:color="000000" w:themeColor="text1"/>
        </w:rPr>
        <w:tab/>
      </w:r>
      <w:r w:rsidRPr="00E45A8B">
        <w:rPr>
          <w:color w:val="000000" w:themeColor="text1"/>
          <w:u w:color="000000" w:themeColor="text1"/>
        </w:rPr>
        <w:t>The State is not subject to suit in law or equity pursuant to the eleventh amendment of the United States Constitution for complying with the provisions of this section, regardless of a contrary federal court ruling.</w:t>
      </w:r>
    </w:p>
    <w:p w:rsidR="00A01989" w:rsidRPr="00E45A8B" w:rsidRDefault="003D24A0"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If a judicial officer violates this section, that judicial officer is disqualified from office pursuant to Section 19</w:t>
      </w:r>
      <w:r w:rsidR="00566441">
        <w:rPr>
          <w:color w:val="000000" w:themeColor="text1"/>
          <w:u w:color="000000" w:themeColor="text1"/>
        </w:rPr>
        <w:t xml:space="preserve">, Article V </w:t>
      </w:r>
      <w:r>
        <w:rPr>
          <w:color w:val="000000" w:themeColor="text1"/>
          <w:u w:color="000000" w:themeColor="text1"/>
        </w:rPr>
        <w:t>of the South Carolina Constitution</w:t>
      </w:r>
      <w:r w:rsidR="00566441">
        <w:rPr>
          <w:color w:val="000000" w:themeColor="text1"/>
          <w:u w:color="000000" w:themeColor="text1"/>
        </w:rPr>
        <w:t>, 1895</w:t>
      </w:r>
      <w:r>
        <w:rPr>
          <w:color w:val="000000" w:themeColor="text1"/>
          <w:u w:color="000000" w:themeColor="text1"/>
        </w:rPr>
        <w:t>.</w:t>
      </w:r>
      <w:r w:rsidR="00A01989" w:rsidRPr="00E45A8B">
        <w:rPr>
          <w:color w:val="000000" w:themeColor="text1"/>
          <w:u w:color="000000" w:themeColor="text1"/>
        </w:rPr>
        <w:t xml:space="preserve">” </w:t>
      </w:r>
    </w:p>
    <w:p w:rsidR="00A01989" w:rsidRPr="00E45A8B"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0B5C" w:rsidRDefault="00A01989"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A8B">
        <w:rPr>
          <w:color w:val="000000" w:themeColor="text1"/>
          <w:u w:color="000000" w:themeColor="text1"/>
        </w:rPr>
        <w:t>SECTION</w:t>
      </w:r>
      <w:r>
        <w:rPr>
          <w:color w:val="000000" w:themeColor="text1"/>
          <w:u w:color="000000" w:themeColor="text1"/>
        </w:rPr>
        <w:tab/>
      </w:r>
      <w:r w:rsidRPr="00E45A8B">
        <w:rPr>
          <w:color w:val="000000" w:themeColor="text1"/>
          <w:u w:color="000000" w:themeColor="text1"/>
        </w:rPr>
        <w:t>2.</w:t>
      </w:r>
      <w:r>
        <w:rPr>
          <w:color w:val="000000" w:themeColor="text1"/>
          <w:u w:color="000000" w:themeColor="text1"/>
        </w:rPr>
        <w:tab/>
      </w:r>
      <w:r w:rsidR="00B50B5C">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50B5C" w:rsidRPr="00E45A8B" w:rsidRDefault="00B50B5C" w:rsidP="00A019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4147" w:rsidRDefault="00B50B5C" w:rsidP="00B50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F025A4" w:rsidRDefault="0010776B" w:rsidP="00673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6F99" w:rsidRDefault="00BA6F99" w:rsidP="00BA6F99">
      <w:pPr>
        <w:suppressAutoHyphens/>
      </w:pPr>
    </w:p>
    <w:sectPr w:rsidR="00BA6F99" w:rsidSect="00BA6F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147" w:rsidRDefault="00614147" w:rsidP="009F0C77">
      <w:r>
        <w:separator/>
      </w:r>
    </w:p>
  </w:endnote>
  <w:endnote w:type="continuationSeparator" w:id="0">
    <w:p w:rsidR="00614147" w:rsidRDefault="006141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0A8C80-001A-48B5-8BF7-409DACAFEA66}"/>
    <w:embedBold r:id="rId2" w:fontKey="{0D632790-8D58-413E-A843-105D8E36F944}"/>
  </w:font>
  <w:font w:name="Calibri">
    <w:panose1 w:val="020F0502020204030204"/>
    <w:charset w:val="00"/>
    <w:family w:val="swiss"/>
    <w:pitch w:val="variable"/>
    <w:sig w:usb0="E10002FF" w:usb1="4000ACFF" w:usb2="00000009" w:usb3="00000000" w:csb0="0000019F" w:csb1="00000000"/>
    <w:embedRegular r:id="rId3" w:fontKey="{E11B6091-2480-43B4-8C8B-C1750BF190DD}"/>
  </w:font>
  <w:font w:name="Segoe UI">
    <w:panose1 w:val="020B0502040204020203"/>
    <w:charset w:val="00"/>
    <w:family w:val="swiss"/>
    <w:pitch w:val="variable"/>
    <w:sig w:usb0="E10022FF" w:usb1="C000E47F" w:usb2="00000029" w:usb3="00000000" w:csb0="000001DF" w:csb1="00000000"/>
    <w:embedRegular r:id="rId4" w:fontKey="{A8AFDE2D-21A5-4D03-A228-811DCEF8CA5E}"/>
  </w:font>
  <w:font w:name="Cambria">
    <w:panose1 w:val="02040503050406030204"/>
    <w:charset w:val="00"/>
    <w:family w:val="roman"/>
    <w:pitch w:val="variable"/>
    <w:sig w:usb0="E00002FF" w:usb1="400004FF" w:usb2="00000000" w:usb3="00000000" w:csb0="0000019F" w:csb1="00000000"/>
    <w:embedRegular r:id="rId5" w:fontKey="{320FB61F-97A3-49C1-87A8-7E3A4A2464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25A4" w:rsidRPr="00BA6F99" w:rsidRDefault="00BA6F99" w:rsidP="00BA6F99">
    <w:pPr>
      <w:pStyle w:val="Footer"/>
      <w:tabs>
        <w:tab w:val="clear" w:pos="4680"/>
        <w:tab w:val="clear" w:pos="9360"/>
        <w:tab w:val="center" w:pos="2995"/>
      </w:tabs>
      <w:spacing w:before="120"/>
    </w:pPr>
    <w:r>
      <w:t>[3022]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147" w:rsidRDefault="00614147" w:rsidP="009F0C77">
      <w:r>
        <w:separator/>
      </w:r>
    </w:p>
  </w:footnote>
  <w:footnote w:type="continuationSeparator" w:id="0">
    <w:p w:rsidR="00614147" w:rsidRDefault="006141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94VR15"/>
    <w:docVar w:name="CoverBillType" w:val="b"/>
    <w:docVar w:name="docpath" w:val="L:\Council\bills\BH\26194VR15.DOCX"/>
    <w:docVar w:name="dvBillNumber" w:val="3022"/>
    <w:docVar w:name="dvBillNumberPrefix" w:val="H. "/>
    <w:docVar w:name="dvOriginalBody" w:val="House"/>
    <w:docVar w:name="dvSteno" w:val="BH"/>
    <w:docVar w:name="NameofBody" w:val="h"/>
    <w:docVar w:name="vgroup2" w:val="Council"/>
  </w:docVars>
  <w:rsids>
    <w:rsidRoot w:val="00614147"/>
    <w:rsid w:val="00011869"/>
    <w:rsid w:val="00015CD6"/>
    <w:rsid w:val="000E1785"/>
    <w:rsid w:val="000F40FA"/>
    <w:rsid w:val="0010776B"/>
    <w:rsid w:val="00133E66"/>
    <w:rsid w:val="001435A3"/>
    <w:rsid w:val="001722F0"/>
    <w:rsid w:val="001D08F2"/>
    <w:rsid w:val="001D525B"/>
    <w:rsid w:val="001D7F4F"/>
    <w:rsid w:val="002321B6"/>
    <w:rsid w:val="00250967"/>
    <w:rsid w:val="002543C8"/>
    <w:rsid w:val="00284AAE"/>
    <w:rsid w:val="002E5912"/>
    <w:rsid w:val="00301B21"/>
    <w:rsid w:val="00325348"/>
    <w:rsid w:val="0032732C"/>
    <w:rsid w:val="003349D6"/>
    <w:rsid w:val="00336AD0"/>
    <w:rsid w:val="0037079A"/>
    <w:rsid w:val="003D01E8"/>
    <w:rsid w:val="003D24A0"/>
    <w:rsid w:val="003E5288"/>
    <w:rsid w:val="003F6D79"/>
    <w:rsid w:val="0041760A"/>
    <w:rsid w:val="00417C01"/>
    <w:rsid w:val="004809EE"/>
    <w:rsid w:val="004E7D54"/>
    <w:rsid w:val="004F55A3"/>
    <w:rsid w:val="005273C6"/>
    <w:rsid w:val="00530A69"/>
    <w:rsid w:val="00545593"/>
    <w:rsid w:val="00566441"/>
    <w:rsid w:val="00577C6C"/>
    <w:rsid w:val="00580AF4"/>
    <w:rsid w:val="005C2FE2"/>
    <w:rsid w:val="005E2BC9"/>
    <w:rsid w:val="00605102"/>
    <w:rsid w:val="00614147"/>
    <w:rsid w:val="006215AA"/>
    <w:rsid w:val="00673E0B"/>
    <w:rsid w:val="006913C9"/>
    <w:rsid w:val="0069470D"/>
    <w:rsid w:val="00734F00"/>
    <w:rsid w:val="007A70AE"/>
    <w:rsid w:val="008362E8"/>
    <w:rsid w:val="008A1768"/>
    <w:rsid w:val="008A1ED4"/>
    <w:rsid w:val="008E090A"/>
    <w:rsid w:val="008F0F33"/>
    <w:rsid w:val="008F4429"/>
    <w:rsid w:val="0093160B"/>
    <w:rsid w:val="0094021A"/>
    <w:rsid w:val="009B44AF"/>
    <w:rsid w:val="009C6A0B"/>
    <w:rsid w:val="009F0C77"/>
    <w:rsid w:val="009F4DD1"/>
    <w:rsid w:val="00A01989"/>
    <w:rsid w:val="00A41684"/>
    <w:rsid w:val="00A64E80"/>
    <w:rsid w:val="00A72BCD"/>
    <w:rsid w:val="00A741D9"/>
    <w:rsid w:val="00A82043"/>
    <w:rsid w:val="00A833AB"/>
    <w:rsid w:val="00A9741D"/>
    <w:rsid w:val="00AD4B17"/>
    <w:rsid w:val="00B412D4"/>
    <w:rsid w:val="00B47A25"/>
    <w:rsid w:val="00B50B5C"/>
    <w:rsid w:val="00BA6F99"/>
    <w:rsid w:val="00BE3C22"/>
    <w:rsid w:val="00C0345E"/>
    <w:rsid w:val="00C3483A"/>
    <w:rsid w:val="00C74E9D"/>
    <w:rsid w:val="00C82FD3"/>
    <w:rsid w:val="00C92819"/>
    <w:rsid w:val="00CC6B7B"/>
    <w:rsid w:val="00CD2089"/>
    <w:rsid w:val="00D73A67"/>
    <w:rsid w:val="00D970A9"/>
    <w:rsid w:val="00DC3E4B"/>
    <w:rsid w:val="00DE499F"/>
    <w:rsid w:val="00DF3845"/>
    <w:rsid w:val="00E41911"/>
    <w:rsid w:val="00E92EEF"/>
    <w:rsid w:val="00EA6D50"/>
    <w:rsid w:val="00EF1A74"/>
    <w:rsid w:val="00F025A4"/>
    <w:rsid w:val="00F24442"/>
    <w:rsid w:val="00F50AE3"/>
    <w:rsid w:val="00F67CF1"/>
    <w:rsid w:val="00F840F0"/>
    <w:rsid w:val="00FB0D0D"/>
    <w:rsid w:val="00FB43B4"/>
    <w:rsid w:val="00FC6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D141FA-6BDA-4468-90B8-86EB82FB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6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6D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5958B-EA74-4360-BF09-B2A331204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488</Words>
  <Characters>2539</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3022 Text of Previous Version (Dec. 11, 2014) - South Carolina Legislature Online</dc:title>
  <dc:creator>%USERNAME%</dc:creator>
  <cp:lastModifiedBy>N Cumfer</cp:lastModifiedBy>
  <cp:revision>2</cp:revision>
  <cp:lastPrinted>2014-12-08T18:28:00Z</cp:lastPrinted>
  <dcterms:created xsi:type="dcterms:W3CDTF">2014-12-11T22:02:00Z</dcterms:created>
  <dcterms:modified xsi:type="dcterms:W3CDTF">2014-12-11T22:02:00Z</dcterms:modified>
</cp:coreProperties>
</file>