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35F" w:rsidRDefault="00D4635F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6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097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7960" w:rsidP="00F71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41</w:t>
      </w:r>
      <w:r>
        <w:noBreakHyphen/>
        <w:t>10</w:t>
      </w:r>
      <w:r>
        <w:noBreakHyphen/>
        <w:t>35 SO AS TO PROVIDE THAT THE MINIMUM WAGE IN THIS STATE IS THE GREATER VALUE OF EITHER TEN DOLLARS AND TEN CENTS OR THE MINIMUM WAGE SET BY THE FAIR LABOR STANDARDS ACT; TO AMEND SECTION 6</w:t>
      </w:r>
      <w:r>
        <w:noBreakHyphen/>
        <w:t>1</w:t>
      </w:r>
      <w:r>
        <w:noBreakHyphen/>
        <w:t>130, RELATING TO THE SCOPE OF AUTHORITY TO SET MINIMUM WAGE, SO AS TO PROVIDE THAT A POLITICAL SUBDIVISION OF THIS STATE MAY NOT REQUIRE A MINIMUM WAGE THAT EXCEEDS THE ONE PROVIDED IN SECTION 41</w:t>
      </w:r>
      <w:r>
        <w:noBreakHyphen/>
        <w:t>10</w:t>
      </w:r>
      <w:r>
        <w:noBreakHyphen/>
        <w:t>35; TO AMEND SECTION 44</w:t>
      </w:r>
      <w:r>
        <w:noBreakHyphen/>
        <w:t>22</w:t>
      </w:r>
      <w:r>
        <w:noBreakHyphen/>
        <w:t>160, RELATING TO THERAPEUTIC PATIENT EMPLOYMENT, SO AS TO PROVIDE THAT A PATIENT EMPLOYEE MUST BE PAID THE MINIMUM WAGE PROVIDED IN SECTION 41</w:t>
      </w:r>
      <w:r>
        <w:noBreakHyphen/>
        <w:t>10</w:t>
      </w:r>
      <w:r>
        <w:noBreakHyphen/>
        <w:t>35; AND TO AMEND SECTIONS 53</w:t>
      </w:r>
      <w:r>
        <w:noBreakHyphen/>
        <w:t>1</w:t>
      </w:r>
      <w:r>
        <w:noBreakHyphen/>
        <w:t>100 AND 53</w:t>
      </w:r>
      <w:r>
        <w:noBreakHyphen/>
        <w:t>1</w:t>
      </w:r>
      <w:r>
        <w:noBreakHyphen/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noBreakHyphen/>
        <w:t>10</w:t>
      </w:r>
      <w:r>
        <w:noBreakHyphen/>
        <w:t>35.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0974" w:rsidRDefault="00590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0974" w:rsidRDefault="00590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590974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A7960">
        <w:t>Chapter 10, Title 41 of the 1976 Code is amended by adding: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41</w:t>
      </w:r>
      <w:r>
        <w:noBreakHyphen/>
        <w:t>10</w:t>
      </w:r>
      <w:r>
        <w:noBreakHyphen/>
        <w:t>35.</w:t>
      </w:r>
      <w:r>
        <w:tab/>
      </w:r>
      <w:r>
        <w:tab/>
        <w:t>An employer shall pay to an employee who performs any work, wages of at least ten dollars and ten cents per hour or the minimum wage provided in Section 6 of the Fair Labor Standards Act of 1938, 29 U.S.C. 206, whichever is greater.”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</w:t>
      </w:r>
      <w:r>
        <w:noBreakHyphen/>
        <w:t>1</w:t>
      </w:r>
      <w:r>
        <w:noBreakHyphen/>
        <w:t>130(B) of the 1976 Code is amended to read: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>A political subdivision of this State may not establish, mandate, or otherwise require a minimum wage rate that exceeds</w:t>
      </w:r>
      <w:r>
        <w:rPr>
          <w:u w:val="single"/>
        </w:rPr>
        <w:t xml:space="preserve"> </w:t>
      </w:r>
      <w:r>
        <w:t xml:space="preserve">the </w:t>
      </w:r>
      <w:r>
        <w:rPr>
          <w:strike/>
        </w:rPr>
        <w:t>federal</w:t>
      </w:r>
      <w:r>
        <w:t xml:space="preserve"> minimum wage rate set forth in </w:t>
      </w:r>
      <w:r>
        <w:rPr>
          <w:strike/>
        </w:rPr>
        <w:t>Section 6 of the Fair Labor Standards Act of 1938, 29 U.S.C. 206</w:t>
      </w:r>
      <w:r>
        <w:t xml:space="preserve"> </w:t>
      </w:r>
      <w:r>
        <w:rPr>
          <w:u w:val="single"/>
        </w:rPr>
        <w:t>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44</w:t>
      </w:r>
      <w:r>
        <w:noBreakHyphen/>
        <w:t>22</w:t>
      </w:r>
      <w:r>
        <w:noBreakHyphen/>
        <w:t>160(A) of the 1976 Code is amended to read: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 w:rsidRPr="00FA6667">
        <w:tab/>
      </w:r>
      <w:r w:rsidRPr="007F6858">
        <w:rPr>
          <w:strike/>
        </w:rPr>
        <w:t>E</w:t>
      </w:r>
      <w:r>
        <w:rPr>
          <w:strike/>
        </w:rPr>
        <w:t>ach</w:t>
      </w:r>
      <w:r>
        <w:t xml:space="preserve"> </w:t>
      </w:r>
      <w:r>
        <w:rPr>
          <w:u w:val="single"/>
        </w:rPr>
        <w:t>A</w:t>
      </w:r>
      <w:r>
        <w:t xml:space="preserve"> patient may refuse nontherapeutic employment within the facility.  The department shall establish policies and guidelines to determine what constitutes therapeutic employment.  The record and justification of </w:t>
      </w:r>
      <w:r>
        <w:rPr>
          <w:strike/>
        </w:rPr>
        <w:t>each</w:t>
      </w:r>
      <w:r>
        <w:t xml:space="preserve"> </w:t>
      </w:r>
      <w:r>
        <w:rPr>
          <w:u w:val="single"/>
        </w:rPr>
        <w:t>a</w:t>
      </w:r>
      <w:r>
        <w:t xml:space="preserve"> patient</w:t>
      </w:r>
      <w:r w:rsidRPr="00F9728F">
        <w:t>’</w:t>
      </w:r>
      <w:r>
        <w:t>s employment must be sent immediately to the attending physician for review and entered into the patient</w:t>
      </w:r>
      <w:r w:rsidRPr="00F9728F">
        <w:t>’</w:t>
      </w:r>
      <w:r>
        <w:t>s record.  Patient employment must be compensated in accordance with the Fair Labor Standards Act</w:t>
      </w:r>
      <w:r>
        <w:rPr>
          <w:u w:val="single"/>
        </w:rPr>
        <w:t>, except that a patient employee shall receive no less than the minimum wage provided in 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>.”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Section 53</w:t>
      </w:r>
      <w:r>
        <w:noBreakHyphen/>
        <w:t>1</w:t>
      </w:r>
      <w:r>
        <w:noBreakHyphen/>
        <w:t>100 of the 1976 Code is amended to read: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100.</w:t>
      </w:r>
      <w:r>
        <w:tab/>
        <w:t xml:space="preserve">Notwithstanding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provision of law, the operation of machine shops and rubber molding and plastic injection molding facilities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exempt from the provisions of this chapter. No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</w:t>
      </w:r>
      <w:r>
        <w:t xml:space="preserve"> be required to work on Sunday who is conscientiously opposed to Sunday work. If any person refuses to work on Sunday because of conscientious or physical objections, he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does</w:t>
      </w:r>
      <w:r>
        <w:t xml:space="preserve"> not jeopardize his seniority rights by such refusal </w:t>
      </w:r>
      <w:r>
        <w:rPr>
          <w:strike/>
        </w:rPr>
        <w:t>or</w:t>
      </w:r>
      <w:r>
        <w:t xml:space="preserve"> </w:t>
      </w:r>
      <w:r>
        <w:rPr>
          <w:u w:val="single"/>
        </w:rPr>
        <w:t>and may not</w:t>
      </w:r>
      <w:r>
        <w:t xml:space="preserve"> be discriminated against in any manner. Sunday work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compensated at a rate no less than that required by </w:t>
      </w:r>
      <w:r>
        <w:rPr>
          <w:strike/>
        </w:rPr>
        <w:t>the Fair Labor Standards Act</w:t>
      </w:r>
      <w:r>
        <w:t xml:space="preserve"> </w:t>
      </w:r>
      <w:r>
        <w:rPr>
          <w:u w:val="single"/>
        </w:rPr>
        <w:t>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>.”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5.</w:t>
      </w:r>
      <w:r>
        <w:tab/>
        <w:t>Section 53</w:t>
      </w:r>
      <w:r>
        <w:noBreakHyphen/>
        <w:t>1</w:t>
      </w:r>
      <w:r>
        <w:noBreakHyphen/>
        <w:t>110 of the 1976 Code is amended to read: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1</w:t>
      </w:r>
      <w:r>
        <w:noBreakHyphen/>
        <w:t>110.</w:t>
      </w:r>
      <w:r>
        <w:tab/>
        <w:t xml:space="preserve">Notwithstanding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provision of law, the manufacture and finishing of textile products </w:t>
      </w:r>
      <w:r>
        <w:rPr>
          <w:strike/>
        </w:rPr>
        <w:t>shall be</w:t>
      </w:r>
      <w:r>
        <w:t xml:space="preserve"> </w:t>
      </w:r>
      <w:r>
        <w:rPr>
          <w:u w:val="single"/>
        </w:rPr>
        <w:t>are</w:t>
      </w:r>
      <w:r>
        <w:t xml:space="preserve"> exempt from the provisions of Chapter 1, Title 53</w:t>
      </w:r>
      <w:r>
        <w:rPr>
          <w:strike/>
        </w:rPr>
        <w:t>, as amended</w:t>
      </w:r>
      <w:r>
        <w:t xml:space="preserve">.  Provided, however, that no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</w:t>
      </w:r>
      <w:r>
        <w:t xml:space="preserve"> be required to work on Sunday who is conscientiously opposed to Sunday work. If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person refuses to work on Sunday because of conscientious or physical objections, he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does</w:t>
      </w:r>
      <w:r>
        <w:t xml:space="preserve"> not jeopardize his seniority rights by such refusal </w:t>
      </w:r>
      <w:r>
        <w:rPr>
          <w:strike/>
        </w:rPr>
        <w:t>or</w:t>
      </w:r>
      <w:r>
        <w:t xml:space="preserve"> </w:t>
      </w:r>
      <w:r>
        <w:rPr>
          <w:u w:val="single"/>
        </w:rPr>
        <w:t>and may not</w:t>
      </w:r>
      <w:r>
        <w:t xml:space="preserve"> be discriminated against in any manner. Sunday work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compensated at a rate no less than that required by </w:t>
      </w:r>
      <w:r>
        <w:rPr>
          <w:strike/>
        </w:rPr>
        <w:t>the Fair Labor Standards Act</w:t>
      </w:r>
      <w:r>
        <w:t xml:space="preserve"> </w:t>
      </w:r>
      <w:r>
        <w:rPr>
          <w:u w:val="single"/>
        </w:rPr>
        <w:t>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 xml:space="preserve">.” </w:t>
      </w:r>
    </w:p>
    <w:p w:rsidR="002A7960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974" w:rsidRDefault="002A7960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6.</w:t>
      </w:r>
      <w:r>
        <w:tab/>
        <w:t>This act takes effect upon approval by the Governor.</w:t>
      </w:r>
    </w:p>
    <w:p w:rsidR="00A9454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635F" w:rsidRDefault="00D4635F" w:rsidP="00D4635F">
      <w:pPr>
        <w:suppressAutoHyphens/>
      </w:pPr>
    </w:p>
    <w:sectPr w:rsidR="00D4635F" w:rsidSect="00D463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974" w:rsidRDefault="00590974" w:rsidP="009F0C77">
      <w:r>
        <w:separator/>
      </w:r>
    </w:p>
  </w:endnote>
  <w:endnote w:type="continuationSeparator" w:id="0">
    <w:p w:rsidR="00590974" w:rsidRDefault="005909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AADF40-2D9B-41B2-87AD-E595C2A30CCE}"/>
    <w:embedBold r:id="rId2" w:fontKey="{9E1D1154-F570-47ED-B8B1-6BB4FC0F8F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B99674-0AAE-400C-9471-8FA1D1B495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295C68-CE0A-4017-922D-7FF236AB15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59808E-7AA0-4FA2-845A-F86880F38F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543" w:rsidRPr="00D4635F" w:rsidRDefault="00D4635F" w:rsidP="00D463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1C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974" w:rsidRDefault="00590974" w:rsidP="009F0C77">
      <w:r>
        <w:separator/>
      </w:r>
    </w:p>
  </w:footnote>
  <w:footnote w:type="continuationSeparator" w:id="0">
    <w:p w:rsidR="00590974" w:rsidRDefault="005909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01DG15"/>
    <w:docVar w:name="CoverBillType" w:val="b"/>
    <w:docVar w:name="docpath" w:val="L:\Council\bills\BBM\9101DG15.DOCX"/>
    <w:docVar w:name="dvBillNumber" w:val="303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90974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796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0974"/>
    <w:rsid w:val="005C2FE2"/>
    <w:rsid w:val="005E2BC9"/>
    <w:rsid w:val="00605102"/>
    <w:rsid w:val="006215AA"/>
    <w:rsid w:val="006913C9"/>
    <w:rsid w:val="0069470D"/>
    <w:rsid w:val="00734F00"/>
    <w:rsid w:val="007A70AE"/>
    <w:rsid w:val="007F1B2C"/>
    <w:rsid w:val="00807ACA"/>
    <w:rsid w:val="008362E8"/>
    <w:rsid w:val="00873FF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543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635F"/>
    <w:rsid w:val="00D73A67"/>
    <w:rsid w:val="00D970A9"/>
    <w:rsid w:val="00DF3845"/>
    <w:rsid w:val="00E41911"/>
    <w:rsid w:val="00E92EEF"/>
    <w:rsid w:val="00F24442"/>
    <w:rsid w:val="00F50AE3"/>
    <w:rsid w:val="00F67CF1"/>
    <w:rsid w:val="00F71C9E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473D3B-7C6D-44EE-BA9F-384A4D23F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F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9CA7C-F106-48F9-BDE8-C59F7A62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3</Pages>
  <Words>602</Words>
  <Characters>3438</Characters>
  <Application>Microsoft Office Word</Application>
  <DocSecurity>0</DocSecurity>
  <Lines>28</Lines>
  <Paragraphs>8</Paragraphs>
  <ScaleCrop>false</ScaleCrop>
  <Company>LPITS</Company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3031 Text of Previous Version (Dec. 11, 2014) - South Carolina Legislature Online</dc:title>
  <dc:creator>BRENDA MELTON</dc:creator>
  <cp:lastModifiedBy>N Cumfer</cp:lastModifiedBy>
  <cp:revision>3</cp:revision>
  <cp:lastPrinted>2014-12-11T15:35:00Z</cp:lastPrinted>
  <dcterms:created xsi:type="dcterms:W3CDTF">2014-12-11T21:52:00Z</dcterms:created>
  <dcterms:modified xsi:type="dcterms:W3CDTF">2015-01-07T21:17:00Z</dcterms:modified>
</cp:coreProperties>
</file>