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44A" w:rsidRDefault="006E244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2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C16" w:rsidP="00302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54 TO TITLE 48 SO AS TO ENACT THE “TAKE PALMETTO PRIDE WHERE YOU LIVE ACT”, TO CREATE THE TAKE PALMETTO PRIDE WHERE YOU LIVE ACT COMMISSION UNDER THE AUSPICES OF, AND STAF</w:t>
      </w:r>
      <w:r w:rsidR="00A52072">
        <w:t>FED BY, THE DEPARTMENT OF NATURAL RESOURCES</w:t>
      </w:r>
      <w:r>
        <w:t xml:space="preserve"> AND TO PROVIDE FOR ITS MEMBERS, POWERS, AND DUTIES; TO PROVIDE THAT THE COMMISSION SHALL DEVELOP A STRATEGIC STATE PLAN FOR LITTER REMOVAL, REDUCTION AND PREVENTION, AND LITTER LAW ENFORCEMENT THROUGH THE COORDINATION AND COOPERATION OF STATE AGENCIES, LOCAL GOVERNMENT</w:t>
      </w:r>
      <w:r w:rsidR="007558FA">
        <w:t>S</w:t>
      </w:r>
      <w:r>
        <w:t>, PRIVATE PROFIT AND NONPROFIT ORGANIZATIONS, BUSINESS, AND INDUSTR</w:t>
      </w:r>
      <w:r w:rsidR="00F57BF4">
        <w:t>Y</w:t>
      </w:r>
      <w:r>
        <w:t xml:space="preserve"> TO PROVIDE FOR THE COMPONENTS OF THE PLAN; TO AMEND SECTION 24</w:t>
      </w:r>
      <w:r w:rsidR="00EB4399">
        <w:noBreakHyphen/>
      </w:r>
      <w:r>
        <w:t>23</w:t>
      </w:r>
      <w:r w:rsidR="00EB4399">
        <w:noBreakHyphen/>
      </w:r>
      <w:r>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 “LITTER CONTROL ACT OF 1978” UNDER THE DEPARTMENT OF HEALTH AND ENVIRONMENTAL CONTROL.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has historically spent tens of millions of dollars to remove litter from our highways and roadsides and if the </w:t>
      </w:r>
      <w:r>
        <w:lastRenderedPageBreak/>
        <w:t>State were to stay on that course to deal with litter, it would be likely to spend an ever</w:t>
      </w:r>
      <w:r w:rsidR="00EB4399">
        <w:noBreakHyphen/>
      </w:r>
      <w:r>
        <w:t>increasing amount of resources;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improve the quality of life, the public health and environment, and the economy, this legislation proposes to establish a permanent commission to address the issues of litter removal, reduction and prevention, under the Department of </w:t>
      </w:r>
      <w:r w:rsidR="00A52072">
        <w:t>Natural Resources</w:t>
      </w:r>
      <w:r>
        <w:t xml:space="preserve"> with the responsibility to develop a balanced, comprehensive strategy to effectively address this statewide issue through the coordination and cooperation of state agencies, local government</w:t>
      </w:r>
      <w:r w:rsidR="007558FA">
        <w:t>s</w:t>
      </w:r>
      <w:r>
        <w:t>, and private profit and nonprofit organizations in this State. Now, therefore,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w:t>
      </w:r>
      <w:r w:rsidR="00A52072">
        <w:t>48</w:t>
      </w:r>
      <w:r>
        <w:t xml:space="preserve"> of the 1976 Code is amended by adding:</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22F4A">
        <w:t>54</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Section </w:t>
      </w:r>
      <w:r w:rsidR="00322F4A">
        <w:t>48</w:t>
      </w:r>
      <w:r w:rsidR="00EB4399">
        <w:noBreakHyphen/>
      </w:r>
      <w:r w:rsidR="007558FA">
        <w:t>54</w:t>
      </w:r>
      <w:r w:rsidR="00EB4399">
        <w:noBreakHyphen/>
      </w:r>
      <w:r>
        <w:t>10.</w:t>
      </w:r>
      <w:r>
        <w:tab/>
        <w:t>(A)</w:t>
      </w:r>
      <w:r>
        <w:tab/>
        <w:t xml:space="preserve">There is established the Take Palmetto Pride in Where You Live Commission under the auspices of, and staffed by, the Department of </w:t>
      </w:r>
      <w:r w:rsidR="00A52072">
        <w:t>Na</w:t>
      </w:r>
      <w:r w:rsidR="00322F4A">
        <w:t>tural Resources.</w:t>
      </w:r>
      <w:r>
        <w:t xml:space="preserve"> The commission 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sectors, business, and industry.</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w:t>
      </w:r>
      <w:r w:rsidR="00A52072">
        <w:t>Natural Resources</w:t>
      </w:r>
      <w:r>
        <w:t>, or</w:t>
      </w:r>
      <w:r w:rsidR="00D1114F">
        <w:t xml:space="preserve"> his </w:t>
      </w:r>
      <w:r>
        <w:t>designee, who shall serve as the chairperson of the commission;</w:t>
      </w:r>
    </w:p>
    <w:p w:rsidR="00322F4A" w:rsidRDefault="00322F4A"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Transportation</w:t>
      </w:r>
      <w:r w:rsidR="00466F1F">
        <w:t>, or his designee,</w:t>
      </w:r>
      <w:r>
        <w:t xml:space="preserve"> who shall serve as the</w:t>
      </w:r>
      <w:r w:rsidR="00466F1F">
        <w:t xml:space="preserve"> vice</w:t>
      </w:r>
      <w:r>
        <w:t xml:space="preserve"> chairperson of the commission;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3</w:t>
      </w:r>
      <w:r>
        <w:t>)</w:t>
      </w:r>
      <w:r>
        <w:tab/>
        <w:t xml:space="preserve">the Director of the Department of Corrections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4</w:t>
      </w:r>
      <w:r>
        <w:t>)</w:t>
      </w:r>
      <w:r>
        <w:tab/>
        <w:t xml:space="preserve">the Director of the Department of Probation, Parole and Pardon Services,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5</w:t>
      </w:r>
      <w:r>
        <w:t>)</w:t>
      </w:r>
      <w:r>
        <w:tab/>
        <w:t>the Director of the Department of Public Safety,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 of Court Administration,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Director of Palmetto Pride,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the Executive Director of the Municipal Association of South Carolina,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the Executive Director of the South Carolina Association of Counties, or </w:t>
      </w:r>
      <w:r w:rsidR="006C697D">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Executive Director of the South Carolina Sheriff</w:t>
      </w:r>
      <w:r w:rsidR="00EB4399" w:rsidRPr="00EB4399">
        <w:t>’</w:t>
      </w:r>
      <w:r>
        <w:t>s Association, or</w:t>
      </w:r>
      <w:r w:rsidR="00EB4399">
        <w:t xml:space="preserve"> his</w:t>
      </w:r>
      <w:r>
        <w:t xml:space="preserve"> designee;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the President of the South Carolina Trucking Association,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commission must be staffed by the Department of </w:t>
      </w:r>
      <w:r w:rsidR="00EB4399">
        <w:t>Natural Resources</w:t>
      </w:r>
      <w:r>
        <w:t xml:space="preserve"> and shall meet at least twice a year and at any time upon the call of the chair.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carrying out its responsibilities </w:t>
      </w:r>
      <w:r w:rsidR="00EB4399">
        <w:t>pursuant to</w:t>
      </w:r>
      <w:r>
        <w:t xml:space="preserve"> this chapter, the commission may convene ad hoc committees as it considers necessary and utilize the assistance and expertise of other agencies, organizations, and resources to improve litter removal, reduction and prevention, and litter law enforcement in this State.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agencies of the State and local governments shall cooperate with the commission in carrying out its responsibilities </w:t>
      </w:r>
      <w:r w:rsidR="00EB4399">
        <w:t xml:space="preserve">pursuant to </w:t>
      </w:r>
      <w:r>
        <w:t>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B4399">
        <w:t xml:space="preserve"> 48</w:t>
      </w:r>
      <w:r w:rsidR="00EB4399">
        <w:noBreakHyphen/>
      </w:r>
      <w:r w:rsidR="007558FA">
        <w:t>54</w:t>
      </w:r>
      <w:r w:rsidR="00EB4399">
        <w:noBreakHyphen/>
      </w:r>
      <w:r>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w:t>
      </w:r>
      <w:r w:rsidR="00DB4712">
        <w:t xml:space="preserve"> addressing these litter issues</w:t>
      </w:r>
      <w:r>
        <w:t xml:space="preserve"> including the value, effectiveness, and duplication of these programs and campaigns.  This data must be utilized in developing the Strategic State Plan for Litter, as provided for in Section </w:t>
      </w:r>
      <w:r w:rsidR="007558FA">
        <w:t>48-54</w:t>
      </w:r>
      <w:r w:rsidR="00EB4399">
        <w:noBreakHyphen/>
      </w:r>
      <w:r>
        <w:t>30, and as a baseline for measuring the effectiveness of programs and campaigns undertaken pursuant to this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w:t>
      </w:r>
      <w:r w:rsidR="00EB4399">
        <w:noBreakHyphen/>
      </w:r>
      <w:r>
        <w:t>effective, and efficient methods of litter removal, litter reduction and prevention, and litter law enforcement.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facilitate the development of policies and procedures to be utilized by state agencies, local governments, and private profit and nonprofit o</w:t>
      </w:r>
      <w:r w:rsidR="00EB4399">
        <w:t>rganizations for litter removal</w:t>
      </w:r>
      <w:r>
        <w:t xml:space="preserve">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prevention programs and campaigns;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t>
      </w:r>
      <w:r w:rsidR="00EB4399">
        <w:t xml:space="preserve">wareness and education programs </w:t>
      </w:r>
      <w:r>
        <w:t>including the development of litter programs for schools and community organizations and the development of public awareness through media outlets and other public means.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40.</w:t>
      </w:r>
      <w:r>
        <w:tab/>
        <w:t>(A)</w:t>
      </w:r>
      <w:r>
        <w:tab/>
        <w:t>Biennially</w:t>
      </w:r>
      <w:r w:rsidR="00C82280">
        <w:t>,</w:t>
      </w:r>
      <w:r>
        <w:t xml:space="preserve"> the commission shall review and evaluate its Strategic State Plan for Litter to identify areas of progress and improvement in attaining the overall goal of reducing litter in this State and barriers to achieving this goal.  Accordingly, the commission shall revise the plan to incorporate its findings. </w:t>
      </w:r>
      <w:r>
        <w:tab/>
        <w:t>(B)</w:t>
      </w:r>
      <w:r>
        <w:tab/>
        <w:t xml:space="preserve">The commission biennially, following its review and evaluation of its Strategic State Plan for Litter, shall submit a report in writing to the General Assembly before November sixteenth in even numbered years, beginning in 2016.  The report must include, but is not limited to, </w:t>
      </w:r>
      <w:r w:rsidR="00EB4399">
        <w:t>the</w:t>
      </w:r>
      <w:r>
        <w:t xml:space="preserve"> extent programs and campaigns for litter removal, reduction and prevention, and litter law enforcement have made progress in reaching the overall goal of litter reduction in this State; </w:t>
      </w:r>
      <w:r w:rsidR="00EB4399">
        <w:t>the</w:t>
      </w:r>
      <w:r>
        <w:t xml:space="preserve">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EB4399">
        <w:noBreakHyphen/>
      </w:r>
      <w:r>
        <w:t>23</w:t>
      </w:r>
      <w:r w:rsidR="00EB4399">
        <w:noBreakHyphen/>
      </w:r>
      <w:r>
        <w:t>115 of the 1976 Code is amended by adding</w:t>
      </w:r>
      <w:r w:rsidR="00EB4399">
        <w:t xml:space="preserve"> a new paragraph</w:t>
      </w:r>
      <w:r>
        <w:t xml:space="preserve"> at the end</w:t>
      </w:r>
      <w:r w:rsidR="00EB4399">
        <w:t xml:space="preserve"> to read</w:t>
      </w:r>
      <w:r>
        <w: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00EB4399" w:rsidRPr="00EB4399">
        <w:t>‘</w:t>
      </w:r>
      <w:r w:rsidR="00C82280">
        <w:t>p</w:t>
      </w:r>
      <w:r>
        <w:t>ublic service work</w:t>
      </w:r>
      <w:r w:rsidR="00EB4399" w:rsidRPr="00EB4399">
        <w:t>’</w:t>
      </w:r>
      <w:r>
        <w:t xml:space="preserve"> means participating in a litter removal program on or along the roadways of this State or participating in another program for the removal, reduct</w:t>
      </w:r>
      <w:r w:rsidR="00EB4399">
        <w:t>ion, or prevention of littering</w:t>
      </w:r>
      <w:r>
        <w:t xml:space="preserve">, as provided for in </w:t>
      </w:r>
      <w:r w:rsidR="00EB4399">
        <w:t xml:space="preserve">Chapter 54, Title 48, </w:t>
      </w:r>
      <w:r>
        <w:t xml:space="preserve">unless </w:t>
      </w:r>
      <w:r w:rsidR="00EB4399">
        <w:t>a court of competent jurisdiction</w:t>
      </w:r>
      <w:r>
        <w:t xml:space="preserve"> determines that participation in such a program is not appropriate for the offender.”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34"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D2A90" w:rsidRDefault="00EB4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44A" w:rsidRDefault="006E244A" w:rsidP="006E244A">
      <w:pPr>
        <w:suppressAutoHyphens/>
      </w:pPr>
    </w:p>
    <w:sectPr w:rsidR="006E244A" w:rsidSect="006E24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280" w:rsidRDefault="00C82280" w:rsidP="009F0C77">
      <w:r>
        <w:separator/>
      </w:r>
    </w:p>
  </w:endnote>
  <w:endnote w:type="continuationSeparator" w:id="0">
    <w:p w:rsidR="00C82280" w:rsidRDefault="00C82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1EBF01-910B-49F5-B43F-74BC9ECEDE52}"/>
    <w:embedBold r:id="rId2" w:fontKey="{9BBA6404-C355-4369-9304-8D422798DF8D}"/>
  </w:font>
  <w:font w:name="Calibri">
    <w:panose1 w:val="020F0502020204030204"/>
    <w:charset w:val="00"/>
    <w:family w:val="swiss"/>
    <w:pitch w:val="variable"/>
    <w:sig w:usb0="E10002FF" w:usb1="4000ACFF" w:usb2="00000009" w:usb3="00000000" w:csb0="0000019F" w:csb1="00000000"/>
    <w:embedRegular r:id="rId3" w:fontKey="{F3FF0FAA-2682-40E1-A3F0-3B7040B64696}"/>
  </w:font>
  <w:font w:name="Segoe UI">
    <w:panose1 w:val="020B0502040204020203"/>
    <w:charset w:val="00"/>
    <w:family w:val="swiss"/>
    <w:pitch w:val="variable"/>
    <w:sig w:usb0="E10022FF" w:usb1="C000E47F" w:usb2="00000029" w:usb3="00000000" w:csb0="000001DF" w:csb1="00000000"/>
    <w:embedRegular r:id="rId4" w:fontKey="{259C7271-5B96-49CF-A505-41447481C88A}"/>
  </w:font>
  <w:font w:name="Cambria">
    <w:panose1 w:val="02040503050406030204"/>
    <w:charset w:val="00"/>
    <w:family w:val="roman"/>
    <w:pitch w:val="variable"/>
    <w:sig w:usb0="E00002FF" w:usb1="400004FF" w:usb2="00000000" w:usb3="00000000" w:csb0="0000019F" w:csb1="00000000"/>
    <w:embedRegular r:id="rId5" w:fontKey="{56E055E7-B2B8-4961-B4E9-AC0DAC130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90" w:rsidRPr="006E244A" w:rsidRDefault="006E244A" w:rsidP="006E244A">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302B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280" w:rsidRDefault="00C82280" w:rsidP="009F0C77">
      <w:r>
        <w:separator/>
      </w:r>
    </w:p>
  </w:footnote>
  <w:footnote w:type="continuationSeparator" w:id="0">
    <w:p w:rsidR="00C82280" w:rsidRDefault="00C82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5"/>
    <w:docVar w:name="CoverBillType" w:val="b"/>
    <w:docVar w:name="docpath" w:val="L:\Council\bills\MS\7032AHB15.DOCX"/>
    <w:docVar w:name="dvBillNumber" w:val="3035"/>
    <w:docVar w:name="dvBillNumberPrefix" w:val="H. "/>
    <w:docVar w:name="dvOriginalBody" w:val="House"/>
    <w:docVar w:name="dvSteno" w:val="MS"/>
    <w:docVar w:name="NameofBody" w:val="h"/>
    <w:docVar w:name="vgroup2" w:val="Council"/>
  </w:docVars>
  <w:rsids>
    <w:rsidRoot w:val="00992334"/>
    <w:rsid w:val="00011869"/>
    <w:rsid w:val="00015CD6"/>
    <w:rsid w:val="000E1785"/>
    <w:rsid w:val="000F40FA"/>
    <w:rsid w:val="0010776B"/>
    <w:rsid w:val="00133E66"/>
    <w:rsid w:val="001435A3"/>
    <w:rsid w:val="001D08F2"/>
    <w:rsid w:val="001D525B"/>
    <w:rsid w:val="001D7F4F"/>
    <w:rsid w:val="002321B6"/>
    <w:rsid w:val="00250967"/>
    <w:rsid w:val="002543C8"/>
    <w:rsid w:val="00263CC2"/>
    <w:rsid w:val="00284AAE"/>
    <w:rsid w:val="002E5912"/>
    <w:rsid w:val="00301B21"/>
    <w:rsid w:val="00302B6B"/>
    <w:rsid w:val="00322F4A"/>
    <w:rsid w:val="00325348"/>
    <w:rsid w:val="0032732C"/>
    <w:rsid w:val="00336AD0"/>
    <w:rsid w:val="0037079A"/>
    <w:rsid w:val="003D01E8"/>
    <w:rsid w:val="003E5288"/>
    <w:rsid w:val="003F6D79"/>
    <w:rsid w:val="0041760A"/>
    <w:rsid w:val="00417C01"/>
    <w:rsid w:val="00466F1F"/>
    <w:rsid w:val="004809EE"/>
    <w:rsid w:val="004C484E"/>
    <w:rsid w:val="004E7D54"/>
    <w:rsid w:val="005273C6"/>
    <w:rsid w:val="00530A69"/>
    <w:rsid w:val="00545593"/>
    <w:rsid w:val="00577C6C"/>
    <w:rsid w:val="005C2FE2"/>
    <w:rsid w:val="005E2BC9"/>
    <w:rsid w:val="00605102"/>
    <w:rsid w:val="006215AA"/>
    <w:rsid w:val="006913C9"/>
    <w:rsid w:val="0069470D"/>
    <w:rsid w:val="006C697D"/>
    <w:rsid w:val="006E244A"/>
    <w:rsid w:val="00734F00"/>
    <w:rsid w:val="007558FA"/>
    <w:rsid w:val="007A70AE"/>
    <w:rsid w:val="008362E8"/>
    <w:rsid w:val="008A1768"/>
    <w:rsid w:val="008F0F33"/>
    <w:rsid w:val="008F4429"/>
    <w:rsid w:val="0094021A"/>
    <w:rsid w:val="00992334"/>
    <w:rsid w:val="009B44AF"/>
    <w:rsid w:val="009C6A0B"/>
    <w:rsid w:val="009F0C77"/>
    <w:rsid w:val="009F4DD1"/>
    <w:rsid w:val="00A41684"/>
    <w:rsid w:val="00A52072"/>
    <w:rsid w:val="00A64E80"/>
    <w:rsid w:val="00A72BCD"/>
    <w:rsid w:val="00A741D9"/>
    <w:rsid w:val="00A833AB"/>
    <w:rsid w:val="00A9741D"/>
    <w:rsid w:val="00AD4B17"/>
    <w:rsid w:val="00B412D4"/>
    <w:rsid w:val="00BD2A90"/>
    <w:rsid w:val="00BE3C22"/>
    <w:rsid w:val="00C0345E"/>
    <w:rsid w:val="00C3483A"/>
    <w:rsid w:val="00C74E9D"/>
    <w:rsid w:val="00C82280"/>
    <w:rsid w:val="00C82FD3"/>
    <w:rsid w:val="00C92819"/>
    <w:rsid w:val="00CC6B7B"/>
    <w:rsid w:val="00CD2089"/>
    <w:rsid w:val="00D1114F"/>
    <w:rsid w:val="00D73A67"/>
    <w:rsid w:val="00D970A9"/>
    <w:rsid w:val="00DB4712"/>
    <w:rsid w:val="00DF3845"/>
    <w:rsid w:val="00E41911"/>
    <w:rsid w:val="00E51C16"/>
    <w:rsid w:val="00E92EEF"/>
    <w:rsid w:val="00EB4399"/>
    <w:rsid w:val="00F24442"/>
    <w:rsid w:val="00F50AE3"/>
    <w:rsid w:val="00F57BF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FDD6F-5EEF-4156-A38E-5CBB8FCD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3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B7569-3A58-45BA-AB8A-D694A41E1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3035 Text of Previous Version (Dec. 11, 2014) - South Carolina Legislature Online</dc:title>
  <dc:creator>MarthaSanders</dc:creator>
  <cp:lastModifiedBy>N Cumfer</cp:lastModifiedBy>
  <cp:revision>3</cp:revision>
  <cp:lastPrinted>2014-12-08T16:07:00Z</cp:lastPrinted>
  <dcterms:created xsi:type="dcterms:W3CDTF">2014-12-11T22:02:00Z</dcterms:created>
  <dcterms:modified xsi:type="dcterms:W3CDTF">2015-01-07T21:17:00Z</dcterms:modified>
</cp:coreProperties>
</file>