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88B" w:rsidRDefault="00DE288B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2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07E7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47E" w:rsidRPr="005D014F" w:rsidRDefault="00DA147E" w:rsidP="00DA1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D014F">
        <w:rPr>
          <w:color w:val="000000" w:themeColor="text1"/>
          <w:u w:color="000000" w:themeColor="text1"/>
        </w:rPr>
        <w:t>TO AMEND SECTION 12</w:t>
      </w:r>
      <w:r w:rsidRPr="005D014F">
        <w:rPr>
          <w:color w:val="000000" w:themeColor="text1"/>
          <w:u w:color="000000" w:themeColor="text1"/>
        </w:rPr>
        <w:noBreakHyphen/>
        <w:t>10</w:t>
      </w:r>
      <w:r w:rsidRPr="005D014F">
        <w:rPr>
          <w:color w:val="000000" w:themeColor="text1"/>
          <w:u w:color="000000" w:themeColor="text1"/>
        </w:rPr>
        <w:noBreakHyphen/>
        <w:t>95, AS AMENDED, CODE OF LAWS OF SOUTH CAROLINA, 1976, RELATING TO THE CREDIT AGAINST WITHHOLDING FOR RETRAINING, SO AS TO DELETE THE REQUIREMENT THAT A BUSINESS MUST EMPLOY AN EMPLOYEE FOR AT LEAST TWO YEARS BEFORE THE BUSINESS MAY CLAIM THE CREDIT FOR RETRAINING THE EMPLOYEE.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07E7E" w:rsidRDefault="00007E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07E7E" w:rsidRDefault="00007E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47E" w:rsidRPr="005D014F" w:rsidRDefault="00DA147E" w:rsidP="00DA1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014F">
        <w:rPr>
          <w:color w:val="000000" w:themeColor="text1"/>
          <w:u w:color="000000" w:themeColor="text1"/>
        </w:rPr>
        <w:t>SECTION</w:t>
      </w:r>
      <w:r w:rsidRPr="005D014F">
        <w:rPr>
          <w:color w:val="000000" w:themeColor="text1"/>
          <w:u w:color="000000" w:themeColor="text1"/>
        </w:rPr>
        <w:tab/>
        <w:t>1.</w:t>
      </w:r>
      <w:r w:rsidRPr="005D014F">
        <w:rPr>
          <w:color w:val="000000" w:themeColor="text1"/>
          <w:u w:color="000000" w:themeColor="text1"/>
        </w:rPr>
        <w:tab/>
        <w:t>Section 12</w:t>
      </w:r>
      <w:r w:rsidRPr="005D014F">
        <w:rPr>
          <w:color w:val="000000" w:themeColor="text1"/>
          <w:u w:color="000000" w:themeColor="text1"/>
        </w:rPr>
        <w:noBreakHyphen/>
        <w:t>10</w:t>
      </w:r>
      <w:r w:rsidRPr="005D014F">
        <w:rPr>
          <w:color w:val="000000" w:themeColor="text1"/>
          <w:u w:color="000000" w:themeColor="text1"/>
        </w:rPr>
        <w:noBreakHyphen/>
        <w:t xml:space="preserve">95(A)(1) of the 1976 Code, as last amended by Act 279 of 2014, is </w:t>
      </w:r>
      <w:r w:rsidR="007B7F3C">
        <w:rPr>
          <w:color w:val="000000" w:themeColor="text1"/>
          <w:u w:color="000000" w:themeColor="text1"/>
        </w:rPr>
        <w:t xml:space="preserve">further </w:t>
      </w:r>
      <w:r w:rsidRPr="005D014F">
        <w:rPr>
          <w:color w:val="000000" w:themeColor="text1"/>
          <w:u w:color="000000" w:themeColor="text1"/>
        </w:rPr>
        <w:t>amended to read:</w:t>
      </w:r>
    </w:p>
    <w:p w:rsidR="00DA147E" w:rsidRPr="005D014F" w:rsidRDefault="00DA147E" w:rsidP="00DA1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147E" w:rsidRPr="005D014F" w:rsidRDefault="00DA147E" w:rsidP="00DA1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014F">
        <w:rPr>
          <w:color w:val="000000" w:themeColor="text1"/>
          <w:u w:color="000000" w:themeColor="text1"/>
        </w:rPr>
        <w:tab/>
        <w:t>“(1)</w:t>
      </w:r>
      <w:r w:rsidRPr="005D014F">
        <w:rPr>
          <w:color w:val="000000" w:themeColor="text1"/>
          <w:u w:color="000000" w:themeColor="text1"/>
        </w:rPr>
        <w:tab/>
        <w:t>Subject to the conditions in this section, a business engaged in manufacturing or processing operations or technology intensive activities at a manufacturing, processing, or technology intensive facility as defined in Section 12</w:t>
      </w:r>
      <w:r w:rsidRPr="005D014F">
        <w:rPr>
          <w:color w:val="000000" w:themeColor="text1"/>
          <w:u w:color="000000" w:themeColor="text1"/>
        </w:rPr>
        <w:noBreakHyphen/>
        <w:t>6</w:t>
      </w:r>
      <w:r w:rsidRPr="005D014F">
        <w:rPr>
          <w:color w:val="000000" w:themeColor="text1"/>
          <w:u w:color="000000" w:themeColor="text1"/>
        </w:rPr>
        <w:noBreakHyphen/>
        <w:t>3360(M) and that meets the requirements of Section 12</w:t>
      </w:r>
      <w:r w:rsidRPr="005D014F">
        <w:rPr>
          <w:color w:val="000000" w:themeColor="text1"/>
          <w:u w:color="000000" w:themeColor="text1"/>
        </w:rPr>
        <w:noBreakHyphen/>
        <w:t>10</w:t>
      </w:r>
      <w:r w:rsidRPr="005D014F">
        <w:rPr>
          <w:color w:val="000000" w:themeColor="text1"/>
          <w:u w:color="000000" w:themeColor="text1"/>
        </w:rPr>
        <w:noBreakHyphen/>
        <w:t xml:space="preserve">50(B)(2) may negotiate with a technical college, with approval from the State Board for Technical and Comprehensive Education, to claim as a credit against withholding one thousand dollars a year for the retraining of a production or technology first line employee or immediate supervisor who has been continuously employed by the business </w:t>
      </w:r>
      <w:r w:rsidRPr="005D014F">
        <w:rPr>
          <w:strike/>
          <w:color w:val="000000" w:themeColor="text1"/>
          <w:u w:color="000000" w:themeColor="text1"/>
        </w:rPr>
        <w:t>for a minimum of two years</w:t>
      </w:r>
      <w:r w:rsidRPr="005D014F">
        <w:rPr>
          <w:color w:val="000000" w:themeColor="text1"/>
          <w:u w:color="000000" w:themeColor="text1"/>
        </w:rPr>
        <w:t xml:space="preserve"> and is a full</w:t>
      </w:r>
      <w:r w:rsidRPr="005D014F">
        <w:rPr>
          <w:color w:val="000000" w:themeColor="text1"/>
          <w:u w:color="000000" w:themeColor="text1"/>
        </w:rPr>
        <w:noBreakHyphen/>
        <w:t xml:space="preserve">time employee, so long as retraining is necessary for the qualifying business to remain competitive or to introduce new technologies. In addition to the yearly limits, the retraining credit claimed </w:t>
      </w:r>
      <w:r w:rsidRPr="005D014F">
        <w:rPr>
          <w:color w:val="000000" w:themeColor="text1"/>
          <w:u w:color="000000" w:themeColor="text1"/>
        </w:rPr>
        <w:lastRenderedPageBreak/>
        <w:t>against withholding may not exceed five thousand dollars over five consecutive years for each retrained production or technology first line employee or immediate supervisor.”</w:t>
      </w:r>
    </w:p>
    <w:p w:rsidR="00DA147E" w:rsidRPr="005D014F" w:rsidRDefault="00DA147E" w:rsidP="00DA1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7E7E" w:rsidRPr="00DA147E" w:rsidRDefault="00DA147E" w:rsidP="00DA1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014F">
        <w:rPr>
          <w:color w:val="000000" w:themeColor="text1"/>
          <w:u w:color="000000" w:themeColor="text1"/>
        </w:rPr>
        <w:t>SECTION</w:t>
      </w:r>
      <w:r w:rsidRPr="005D014F">
        <w:rPr>
          <w:color w:val="000000" w:themeColor="text1"/>
          <w:u w:color="000000" w:themeColor="text1"/>
        </w:rPr>
        <w:tab/>
        <w:t>2.</w:t>
      </w:r>
      <w:r w:rsidRPr="005D014F">
        <w:rPr>
          <w:color w:val="000000" w:themeColor="text1"/>
          <w:u w:color="000000" w:themeColor="text1"/>
        </w:rPr>
        <w:tab/>
        <w:t>This act takes effect upon approval by the Governor and first applies for tax years beginning after 2014</w:t>
      </w:r>
      <w:r w:rsidR="00007E7E">
        <w:t>.</w:t>
      </w:r>
    </w:p>
    <w:p w:rsidR="000F44B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E288B" w:rsidRDefault="00DE288B" w:rsidP="00DE288B">
      <w:pPr>
        <w:suppressAutoHyphens/>
      </w:pPr>
    </w:p>
    <w:sectPr w:rsidR="00DE288B" w:rsidSect="00DE288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7E7E" w:rsidRDefault="00007E7E" w:rsidP="009F0C77">
      <w:r>
        <w:separator/>
      </w:r>
    </w:p>
  </w:endnote>
  <w:endnote w:type="continuationSeparator" w:id="0">
    <w:p w:rsidR="00007E7E" w:rsidRDefault="00007E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32314A-36B8-466C-AFD2-B12ADDDF39A2}"/>
    <w:embedBold r:id="rId2" w:fontKey="{F5C25E26-E93A-489B-A976-73933D454F7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424952F-25C7-4828-947C-24DE11915DB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AB87356-9E49-4BB8-95DC-801FD469BE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1A2C575-AC52-4586-BD23-9010364157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44B4" w:rsidRPr="00DE288B" w:rsidRDefault="00DE288B" w:rsidP="00DE28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7E7E" w:rsidRDefault="00007E7E" w:rsidP="009F0C77">
      <w:r>
        <w:separator/>
      </w:r>
    </w:p>
  </w:footnote>
  <w:footnote w:type="continuationSeparator" w:id="0">
    <w:p w:rsidR="00007E7E" w:rsidRDefault="00007E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188DG15"/>
    <w:docVar w:name="CoverBillType" w:val="b"/>
    <w:docVar w:name="docpath" w:val="L:\Council\bills\BH\26188DG15.DOCX"/>
    <w:docVar w:name="dvBillNumber" w:val="3038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007E7E"/>
    <w:rsid w:val="00007E7E"/>
    <w:rsid w:val="00011869"/>
    <w:rsid w:val="00015CD6"/>
    <w:rsid w:val="000E1785"/>
    <w:rsid w:val="000F40FA"/>
    <w:rsid w:val="000F44B4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94C26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B7F3C"/>
    <w:rsid w:val="007D48AC"/>
    <w:rsid w:val="008362E8"/>
    <w:rsid w:val="008835AD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147E"/>
    <w:rsid w:val="00DE288B"/>
    <w:rsid w:val="00DF3845"/>
    <w:rsid w:val="00E41911"/>
    <w:rsid w:val="00E92EEF"/>
    <w:rsid w:val="00F24442"/>
    <w:rsid w:val="00F50AE3"/>
    <w:rsid w:val="00F67CF1"/>
    <w:rsid w:val="00F840F0"/>
    <w:rsid w:val="00FA38D6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804806-1632-48B0-A0FD-533DD8B58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35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5A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61E48D-FC34-42F1-A5D8-D995D1ED0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90F3364B.dotm</Template>
  <TotalTime>0</TotalTime>
  <Pages>1</Pages>
  <Words>263</Words>
  <Characters>1407</Characters>
  <Application>Microsoft Office Word</Application>
  <DocSecurity>0</DocSecurity>
  <Lines>45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3038 Text of Previous Version (Dec. 11, 2014) - South Carolina Legislature Online</dc:title>
  <dc:creator>%USERNAME%</dc:creator>
  <cp:lastModifiedBy>N Cumfer</cp:lastModifiedBy>
  <cp:revision>2</cp:revision>
  <cp:lastPrinted>2014-12-01T19:45:00Z</cp:lastPrinted>
  <dcterms:created xsi:type="dcterms:W3CDTF">2014-12-11T22:06:00Z</dcterms:created>
  <dcterms:modified xsi:type="dcterms:W3CDTF">2014-12-11T22:06:00Z</dcterms:modified>
</cp:coreProperties>
</file>