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CDE" w:rsidRDefault="00505CDE" w:rsidP="00640959">
      <w:pPr>
        <w:pStyle w:val="BillDots"/>
      </w:pPr>
      <w:r>
        <w:t>COMMITTEE REPORT</w:t>
      </w:r>
    </w:p>
    <w:p w:rsidR="00505CDE" w:rsidRDefault="00505CDE" w:rsidP="00640959">
      <w:pPr>
        <w:pStyle w:val="BillDots"/>
      </w:pPr>
      <w:r>
        <w:t>January 21, 2015</w:t>
      </w:r>
    </w:p>
    <w:p w:rsidR="00505CDE" w:rsidRDefault="00505CDE" w:rsidP="00640959">
      <w:pPr>
        <w:pStyle w:val="BillDots"/>
      </w:pPr>
    </w:p>
    <w:p w:rsidR="00505CDE" w:rsidRPr="00505CDE" w:rsidRDefault="00505CDE" w:rsidP="00505CDE">
      <w:pPr>
        <w:pStyle w:val="BillDots"/>
        <w:tabs>
          <w:tab w:val="clear" w:pos="216"/>
          <w:tab w:val="clear" w:pos="432"/>
          <w:tab w:val="clear" w:pos="648"/>
          <w:tab w:val="clear" w:pos="864"/>
          <w:tab w:val="clear" w:pos="1080"/>
          <w:tab w:val="clear" w:pos="1296"/>
          <w:tab w:val="clear" w:pos="5904"/>
          <w:tab w:val="right" w:pos="5933"/>
        </w:tabs>
      </w:pPr>
      <w:r>
        <w:tab/>
      </w:r>
      <w:r>
        <w:rPr>
          <w:b/>
          <w:sz w:val="36"/>
        </w:rPr>
        <w:t>H. 3055</w:t>
      </w:r>
    </w:p>
    <w:p w:rsidR="00505CDE" w:rsidRDefault="00505CDE" w:rsidP="00640959">
      <w:pPr>
        <w:pStyle w:val="BillDots"/>
      </w:pPr>
    </w:p>
    <w:p w:rsidR="00505CDE" w:rsidRDefault="00505CDE" w:rsidP="00505CDE">
      <w:pPr>
        <w:pStyle w:val="BillDots"/>
        <w:jc w:val="center"/>
      </w:pPr>
      <w:r>
        <w:t>Introduced by Reps. Gilliard and McKnight</w:t>
      </w:r>
    </w:p>
    <w:p w:rsidR="00505CDE" w:rsidRDefault="00505CDE" w:rsidP="00640959">
      <w:pPr>
        <w:pStyle w:val="BillDots"/>
      </w:pPr>
    </w:p>
    <w:p w:rsidR="00505CDE" w:rsidRDefault="00505CDE" w:rsidP="00A13BFD">
      <w:pPr>
        <w:pStyle w:val="BillDots"/>
        <w:tabs>
          <w:tab w:val="clear" w:pos="216"/>
          <w:tab w:val="clear" w:pos="432"/>
          <w:tab w:val="clear" w:pos="648"/>
          <w:tab w:val="clear" w:pos="864"/>
          <w:tab w:val="clear" w:pos="1080"/>
          <w:tab w:val="clear" w:pos="1296"/>
          <w:tab w:val="clear" w:pos="5904"/>
          <w:tab w:val="right" w:pos="5933"/>
        </w:tabs>
      </w:pPr>
      <w:r>
        <w:t>S. Printed 1/21/15--H.</w:t>
      </w:r>
      <w:r w:rsidR="00A13BFD">
        <w:tab/>
        <w:t>[SEC 1/22/15 3:42 PM]</w:t>
      </w:r>
    </w:p>
    <w:p w:rsidR="00505CDE" w:rsidRDefault="00505CDE" w:rsidP="00640959">
      <w:pPr>
        <w:pStyle w:val="BillDots"/>
      </w:pPr>
      <w:r>
        <w:t>Read the first time January 13, 2015.</w:t>
      </w:r>
    </w:p>
    <w:p w:rsidR="00505CDE" w:rsidRPr="00505CDE" w:rsidRDefault="00505CDE" w:rsidP="00505CDE">
      <w:pPr>
        <w:pStyle w:val="BillDots"/>
        <w:jc w:val="center"/>
      </w:pPr>
      <w:r>
        <w:rPr>
          <w:u w:val="single"/>
        </w:rPr>
        <w:t>            </w:t>
      </w:r>
    </w:p>
    <w:p w:rsidR="00505CDE" w:rsidRDefault="00505CDE" w:rsidP="00640959">
      <w:pPr>
        <w:pStyle w:val="BillDots"/>
      </w:pPr>
    </w:p>
    <w:p w:rsidR="00505CDE" w:rsidRDefault="00505CDE" w:rsidP="00505CDE">
      <w:pPr>
        <w:pStyle w:val="BillDots"/>
        <w:jc w:val="center"/>
        <w:rPr>
          <w:b/>
        </w:rPr>
      </w:pPr>
      <w:r>
        <w:rPr>
          <w:b/>
        </w:rPr>
        <w:t>THE COMMITTEE ON</w:t>
      </w:r>
    </w:p>
    <w:p w:rsidR="00505CDE" w:rsidRPr="00505CDE" w:rsidRDefault="00505CDE" w:rsidP="00505CDE">
      <w:pPr>
        <w:pStyle w:val="BillDots"/>
        <w:jc w:val="center"/>
      </w:pPr>
      <w:r>
        <w:rPr>
          <w:b/>
        </w:rPr>
        <w:t>INVITATIONS AND MEMORIAL RESOLUTIONS</w:t>
      </w:r>
    </w:p>
    <w:p w:rsidR="00505CDE" w:rsidRDefault="00505CDE" w:rsidP="00640959">
      <w:pPr>
        <w:pStyle w:val="BillDots"/>
      </w:pPr>
      <w:r>
        <w:tab/>
        <w:t>To whom was referred a Concurrent Resolution (H. 3055) to request that the Department of Transportation name the portion of United States Highway 17 in Charleston County from its intersection with Interstate Highway 26, etc., respectfully</w:t>
      </w:r>
    </w:p>
    <w:p w:rsidR="00505CDE" w:rsidRPr="00505CDE" w:rsidRDefault="00505CDE" w:rsidP="00505CDE">
      <w:pPr>
        <w:pStyle w:val="BillDots"/>
        <w:jc w:val="center"/>
      </w:pPr>
      <w:r>
        <w:rPr>
          <w:b/>
        </w:rPr>
        <w:t>REPORT:</w:t>
      </w:r>
    </w:p>
    <w:p w:rsidR="00505CDE" w:rsidRDefault="00505CDE" w:rsidP="00640959">
      <w:pPr>
        <w:pStyle w:val="BillDots"/>
      </w:pPr>
      <w:r>
        <w:tab/>
        <w:t>That they have duly and carefully considered the same and recommend that the same do pass:</w:t>
      </w:r>
    </w:p>
    <w:p w:rsidR="00505CDE" w:rsidRDefault="00505CDE" w:rsidP="00640959">
      <w:pPr>
        <w:pStyle w:val="BillDots"/>
      </w:pPr>
    </w:p>
    <w:p w:rsidR="00505CDE" w:rsidRDefault="00505CDE" w:rsidP="00640959">
      <w:pPr>
        <w:pStyle w:val="BillDots"/>
      </w:pPr>
      <w:r>
        <w:t>JIMMY C. BALES for Committee.</w:t>
      </w:r>
    </w:p>
    <w:p w:rsidR="00505CDE" w:rsidRPr="00505CDE" w:rsidRDefault="00505CDE" w:rsidP="00505CDE">
      <w:pPr>
        <w:pStyle w:val="BillDots"/>
        <w:jc w:val="center"/>
      </w:pPr>
      <w:r>
        <w:rPr>
          <w:u w:val="single"/>
        </w:rPr>
        <w:t>            </w:t>
      </w:r>
    </w:p>
    <w:p w:rsidR="00505CDE" w:rsidRDefault="00505CDE" w:rsidP="00640959">
      <w:pPr>
        <w:pStyle w:val="BillDots"/>
        <w:sectPr w:rsidR="00505CDE" w:rsidSect="00505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1B14" w:rsidRDefault="00171B14" w:rsidP="00640959">
      <w:pPr>
        <w:pStyle w:val="BillDots"/>
      </w:pPr>
    </w:p>
    <w:p w:rsidR="00640959" w:rsidRDefault="00640959" w:rsidP="00640959">
      <w:pPr>
        <w:pStyle w:val="Numbersforbill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1F" w:rsidRPr="00325348" w:rsidRDefault="0010776B"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0605">
        <w:rPr>
          <w:b/>
          <w:sz w:val="30"/>
          <w:szCs w:val="30"/>
        </w:rPr>
        <w:t>CONCURRENT RESOLUTION</w:t>
      </w:r>
      <w:bookmarkStart w:id="3" w:name="titletop"/>
      <w:bookmarkEnd w:id="3"/>
    </w:p>
    <w:p w:rsidR="0001311F" w:rsidRDefault="0001311F"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871"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t>CONTAIN THIS DESIGNATION.</w:t>
      </w:r>
      <w:bookmarkEnd w:id="1"/>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honor the Lowcountry</w:t>
      </w:r>
      <w:r w:rsidR="00B5539B" w:rsidRPr="00B5539B">
        <w:t>’</w:t>
      </w:r>
      <w:r>
        <w:t>s history, geography, flora, people, and blend of cultures, it would be fitting and proper to designate the entire approach and bridge structure of the “Arthur Ravenel, Jr. Bridge” in Charleston County as “The Sweetgrass Skyway”, while continuing to designate the bridge span as the “Arthur Ravenel, Jr. Bridge”;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naming the entire structure “The Sweetgrass Skyway”, the </w:t>
      </w:r>
      <w:r w:rsidR="00A13BFD">
        <w:t>s</w:t>
      </w:r>
      <w:r>
        <w:t>tate</w:t>
      </w:r>
      <w:r w:rsidR="00B5539B" w:rsidRPr="00B5539B">
        <w:t>’</w:t>
      </w:r>
      <w:r>
        <w:t>s tourist industry would be benefitted by highlighting this area</w:t>
      </w:r>
      <w:r w:rsidR="00B5539B" w:rsidRPr="00B5539B">
        <w:t>’</w:t>
      </w:r>
      <w:r>
        <w:t>s unique character in its most prominent structure that provides the best publicly accessible panorama of the Lowcountry;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connect the City of Charleston to the seven mile stretch of United States Highway 17 in Mount Pleasant which has been designated as the “Sweetgrass Basket Makers Highway”;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stand as the jewel in the federally designated Gullah/Geechee cultural heritage corridor which extends from Wilmington, North Carolina to St. Augustine, Florida and honor the official state craft of South Carolina. Now, therefore,</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4871">
        <w:t xml:space="preserve"> the members of the General Assembly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rsidR="009B4871">
        <w:t>contain this designation.</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4871">
        <w:t xml:space="preserve"> the Department of Transportation.</w:t>
      </w:r>
    </w:p>
    <w:p w:rsidR="005B51B5" w:rsidRDefault="00B553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9D7" w:rsidRDefault="00D059D7" w:rsidP="00D059D7">
      <w:pPr>
        <w:suppressAutoHyphens/>
      </w:pPr>
    </w:p>
    <w:sectPr w:rsidR="00D059D7" w:rsidSect="00505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605" w:rsidRDefault="00890605" w:rsidP="009F0C77">
      <w:r>
        <w:separator/>
      </w:r>
    </w:p>
  </w:endnote>
  <w:endnote w:type="continuationSeparator" w:id="0">
    <w:p w:rsidR="00890605" w:rsidRDefault="00890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BE4B1F-FAF3-42B7-A66D-027F8D73B95F}"/>
    <w:embedBold r:id="rId2" w:fontKey="{00B16D0B-B88D-499A-A0E0-C8E2B1F15AF3}"/>
  </w:font>
  <w:font w:name="Calibri">
    <w:panose1 w:val="020F0502020204030204"/>
    <w:charset w:val="00"/>
    <w:family w:val="swiss"/>
    <w:pitch w:val="variable"/>
    <w:sig w:usb0="E10002FF" w:usb1="4000ACFF" w:usb2="00000009" w:usb3="00000000" w:csb0="0000019F" w:csb1="00000000"/>
    <w:embedRegular r:id="rId3" w:fontKey="{634B34CD-EF64-40CA-BCA0-760AC6B9D29F}"/>
  </w:font>
  <w:font w:name="Tahoma">
    <w:panose1 w:val="020B0604030504040204"/>
    <w:charset w:val="00"/>
    <w:family w:val="swiss"/>
    <w:pitch w:val="variable"/>
    <w:sig w:usb0="21002A87" w:usb1="80000000" w:usb2="00000008" w:usb3="00000000" w:csb0="000101FF" w:csb1="00000000"/>
    <w:embedRegular r:id="rId4" w:fontKey="{00E8A3A7-8CBD-406B-B62F-C2D992311A5F}"/>
  </w:font>
  <w:font w:name="Cambria">
    <w:panose1 w:val="02040503050406030204"/>
    <w:charset w:val="00"/>
    <w:family w:val="roman"/>
    <w:pitch w:val="variable"/>
    <w:sig w:usb0="E00002FF" w:usb1="400004FF" w:usb2="00000000" w:usb3="00000000" w:csb0="0000019F" w:csb1="00000000"/>
    <w:embedRegular r:id="rId5" w:fontKey="{A29C0CDE-E73B-43EE-9282-F8FB7C559B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B5" w:rsidRPr="00171B14" w:rsidRDefault="00171B14" w:rsidP="00171B14">
    <w:pPr>
      <w:pStyle w:val="Footer"/>
      <w:tabs>
        <w:tab w:val="clear" w:pos="4680"/>
        <w:tab w:val="clear" w:pos="9360"/>
        <w:tab w:val="center" w:pos="2995"/>
      </w:tabs>
      <w:spacing w:before="120"/>
    </w:pPr>
    <w:r>
      <w:t>[3055</w:t>
    </w:r>
    <w:r w:rsidR="00505CDE">
      <w:t>-</w:t>
    </w:r>
    <w:r w:rsidR="00505CDE">
      <w:fldChar w:fldCharType="begin"/>
    </w:r>
    <w:r w:rsidR="00505CDE">
      <w:instrText xml:space="preserve"> PAGE  \* MERGEFORMAT </w:instrText>
    </w:r>
    <w:r w:rsidR="00505CDE">
      <w:fldChar w:fldCharType="separate"/>
    </w:r>
    <w:r w:rsidR="00A13BFD">
      <w:rPr>
        <w:noProof/>
      </w:rPr>
      <w:t>1</w:t>
    </w:r>
    <w:r w:rsidR="00505CDE">
      <w:fldChar w:fldCharType="end"/>
    </w:r>
    <w:r w:rsidR="00505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CDE" w:rsidRPr="00171B14" w:rsidRDefault="00505CDE" w:rsidP="00171B1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D059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605" w:rsidRDefault="00890605" w:rsidP="009F0C77">
      <w:r>
        <w:separator/>
      </w:r>
    </w:p>
  </w:footnote>
  <w:footnote w:type="continuationSeparator" w:id="0">
    <w:p w:rsidR="00890605" w:rsidRDefault="00890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4CM15"/>
    <w:docVar w:name="CoverBillType" w:val="c"/>
    <w:docVar w:name="docpath" w:val="L:\Council\bills\SWB\5164CM15.DOCX"/>
    <w:docVar w:name="dvBillNumber" w:val="3055"/>
    <w:docVar w:name="dvBillNumberPrefix" w:val="H. "/>
    <w:docVar w:name="dvOriginalBody" w:val="House"/>
    <w:docVar w:name="dvSteno" w:val="SWB"/>
    <w:docVar w:name="NameofBody" w:val="h"/>
    <w:docVar w:name="vgroup2" w:val="Council"/>
  </w:docVars>
  <w:rsids>
    <w:rsidRoot w:val="00734D69"/>
    <w:rsid w:val="00011869"/>
    <w:rsid w:val="0001311F"/>
    <w:rsid w:val="000E1785"/>
    <w:rsid w:val="000F40FA"/>
    <w:rsid w:val="0010776B"/>
    <w:rsid w:val="00133E66"/>
    <w:rsid w:val="001435A3"/>
    <w:rsid w:val="00171B14"/>
    <w:rsid w:val="001D08F2"/>
    <w:rsid w:val="001D525B"/>
    <w:rsid w:val="001D7F4F"/>
    <w:rsid w:val="002321B6"/>
    <w:rsid w:val="00250967"/>
    <w:rsid w:val="002543C8"/>
    <w:rsid w:val="00284AAE"/>
    <w:rsid w:val="002E5912"/>
    <w:rsid w:val="002F73D8"/>
    <w:rsid w:val="00301B21"/>
    <w:rsid w:val="00325348"/>
    <w:rsid w:val="0032732C"/>
    <w:rsid w:val="00336AD0"/>
    <w:rsid w:val="0037079A"/>
    <w:rsid w:val="003D01E8"/>
    <w:rsid w:val="003E5288"/>
    <w:rsid w:val="003F6D79"/>
    <w:rsid w:val="0041760A"/>
    <w:rsid w:val="00417C01"/>
    <w:rsid w:val="004809EE"/>
    <w:rsid w:val="004E7D54"/>
    <w:rsid w:val="00505CDE"/>
    <w:rsid w:val="005273C6"/>
    <w:rsid w:val="00530A69"/>
    <w:rsid w:val="00545593"/>
    <w:rsid w:val="00577C6C"/>
    <w:rsid w:val="005B51B5"/>
    <w:rsid w:val="005C2FE2"/>
    <w:rsid w:val="005E2BC9"/>
    <w:rsid w:val="00605102"/>
    <w:rsid w:val="006215AA"/>
    <w:rsid w:val="00640959"/>
    <w:rsid w:val="006913C9"/>
    <w:rsid w:val="0069470D"/>
    <w:rsid w:val="006B0648"/>
    <w:rsid w:val="00734D69"/>
    <w:rsid w:val="00734F00"/>
    <w:rsid w:val="007A70AE"/>
    <w:rsid w:val="007D3529"/>
    <w:rsid w:val="008362E8"/>
    <w:rsid w:val="00890605"/>
    <w:rsid w:val="008A1768"/>
    <w:rsid w:val="008F0F33"/>
    <w:rsid w:val="008F4429"/>
    <w:rsid w:val="0094021A"/>
    <w:rsid w:val="009578A8"/>
    <w:rsid w:val="009B44AF"/>
    <w:rsid w:val="009B4871"/>
    <w:rsid w:val="009C5FA5"/>
    <w:rsid w:val="009C6A0B"/>
    <w:rsid w:val="009F0C77"/>
    <w:rsid w:val="009F4DD1"/>
    <w:rsid w:val="00A13BFD"/>
    <w:rsid w:val="00A41684"/>
    <w:rsid w:val="00A43D02"/>
    <w:rsid w:val="00A64E80"/>
    <w:rsid w:val="00A72BCD"/>
    <w:rsid w:val="00A741D9"/>
    <w:rsid w:val="00A833AB"/>
    <w:rsid w:val="00A9741D"/>
    <w:rsid w:val="00AD4B17"/>
    <w:rsid w:val="00B2518F"/>
    <w:rsid w:val="00B412D4"/>
    <w:rsid w:val="00B5539B"/>
    <w:rsid w:val="00BE3C22"/>
    <w:rsid w:val="00C0345E"/>
    <w:rsid w:val="00C3483A"/>
    <w:rsid w:val="00C74E9D"/>
    <w:rsid w:val="00C82FD3"/>
    <w:rsid w:val="00C92819"/>
    <w:rsid w:val="00CA749B"/>
    <w:rsid w:val="00CC6B7B"/>
    <w:rsid w:val="00CD2089"/>
    <w:rsid w:val="00D059D7"/>
    <w:rsid w:val="00D73A67"/>
    <w:rsid w:val="00D970A9"/>
    <w:rsid w:val="00DF3845"/>
    <w:rsid w:val="00E41911"/>
    <w:rsid w:val="00E72EE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B863F-DCC0-496F-8F9C-E19E181B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71"/>
    <w:rPr>
      <w:rFonts w:ascii="Tahoma" w:hAnsi="Tahoma" w:cs="Tahoma"/>
      <w:sz w:val="16"/>
      <w:szCs w:val="16"/>
    </w:rPr>
  </w:style>
  <w:style w:type="character" w:customStyle="1" w:styleId="BalloonTextChar">
    <w:name w:val="Balloon Text Char"/>
    <w:basedOn w:val="DefaultParagraphFont"/>
    <w:link w:val="BalloonText"/>
    <w:uiPriority w:val="99"/>
    <w:semiHidden/>
    <w:rsid w:val="009B487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688BF-0709-43C6-BEAE-D2D17F67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128A84D3.dotm</Template>
  <TotalTime>0</TotalTime>
  <Pages>3</Pages>
  <Words>393</Words>
  <Characters>2190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2015-2016 Bill 3055: Subject not yet available - South Carolina Legislature Online</vt:lpstr>
    </vt:vector>
  </TitlesOfParts>
  <Company>LPITS</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3055 Text of Previous Version (Jan. 22, 2015) - South Carolina Legislature Online</dc:title>
  <dc:creator>SandyBarden</dc:creator>
  <cp:lastModifiedBy>Angela Hopkins</cp:lastModifiedBy>
  <cp:revision>2</cp:revision>
  <cp:lastPrinted>2014-08-27T19:15:00Z</cp:lastPrinted>
  <dcterms:created xsi:type="dcterms:W3CDTF">2015-01-22T20:42:00Z</dcterms:created>
  <dcterms:modified xsi:type="dcterms:W3CDTF">2015-01-22T20:42:00Z</dcterms:modified>
</cp:coreProperties>
</file>