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7C33" w:rsidRDefault="00D37C33"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0B2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3F70" w:rsidP="001E1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 56-2-105, CODE OF LAWS OF SOUTH CAROLINA, 1976, RELATING TO GOLF CART PERMITS AND OPERATION OF GOLF CARTS WHEN SUCH VEHICLES ARE OPERATED ON STREETS AND HIGHWAYS, SO AS TO INCREASE THE REQUIRED PERMIT FEE FROM FIVE DOLLARS TO </w:t>
      </w:r>
      <w:r w:rsidR="001237B5">
        <w:t>FIFTY</w:t>
      </w:r>
      <w:r>
        <w:t xml:space="preserve"> DOLLARS AND TO PROVIDE THAT THE REVENUE OF THE FEE INCREASE MUST BE REMITTED TO THE STATE TREASURER AND CREDITED TO THE STATE NON-FEDERAL AID HIGHWAY FUND ESTABLISHED PURSUANT TO SECTION 57-11-20.</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0B2C" w:rsidRDefault="00670B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0B2C" w:rsidRDefault="00670B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F70" w:rsidRDefault="00670B2C" w:rsidP="0011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3F70">
        <w:t>Section 56-2-105(B) of the 1976 Code, as added by Act 177 of 2012, is amended to read:</w:t>
      </w:r>
    </w:p>
    <w:p w:rsidR="00113F70" w:rsidRDefault="00113F70" w:rsidP="0011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F70" w:rsidRDefault="00113F70" w:rsidP="0011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D57DB">
        <w:t xml:space="preserve">An individual or business owner of a vehicle commonly known as a golf cart may obtain a permit decal and registration from the Department of Motor Vehicles upon presenting proof of ownership and liability insurance for the golf cart and upon payment of a </w:t>
      </w:r>
      <w:r w:rsidRPr="007338FC">
        <w:rPr>
          <w:strike/>
        </w:rPr>
        <w:t>five dollar</w:t>
      </w:r>
      <w:r w:rsidRPr="00DD57DB">
        <w:t xml:space="preserve"> fee</w:t>
      </w:r>
      <w:r>
        <w:t xml:space="preserve"> </w:t>
      </w:r>
      <w:r>
        <w:rPr>
          <w:u w:val="single"/>
        </w:rPr>
        <w:t xml:space="preserve">of </w:t>
      </w:r>
      <w:r w:rsidR="001237B5">
        <w:rPr>
          <w:u w:val="single"/>
        </w:rPr>
        <w:t>fifty</w:t>
      </w:r>
      <w:r>
        <w:rPr>
          <w:u w:val="single"/>
        </w:rPr>
        <w:t xml:space="preserve"> dollars.  Revenue of this fee must be remitted to the State Treasurer and credited as follows: five dollars of each fee paid to the general fund of the State and the remaining </w:t>
      </w:r>
      <w:r w:rsidR="001237B5">
        <w:rPr>
          <w:u w:val="single"/>
        </w:rPr>
        <w:t>forty-five</w:t>
      </w:r>
      <w:r>
        <w:rPr>
          <w:u w:val="single"/>
        </w:rPr>
        <w:t xml:space="preserve"> dollars to the State Non-Federal Aid Highway Fund established pursuant to Section 57-11-20</w:t>
      </w:r>
      <w:r w:rsidRPr="00DD57DB">
        <w:t>.</w:t>
      </w:r>
    </w:p>
    <w:p w:rsidR="00113F70" w:rsidRDefault="00113F70" w:rsidP="0011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57DB">
        <w:tab/>
      </w:r>
      <w:r w:rsidRPr="00DD57DB">
        <w:tab/>
      </w:r>
      <w:r>
        <w:t>(1)</w:t>
      </w:r>
      <w:r>
        <w:tab/>
      </w:r>
      <w:r w:rsidRPr="00DD57DB">
        <w:t>During daylight hours only, a permitted golf cart may be operated within four miles of the address on the registration certificate and only on a secondary highway or street for which the posted speed limit is thirty</w:t>
      </w:r>
      <w:r>
        <w:noBreakHyphen/>
      </w:r>
      <w:r w:rsidRPr="00DD57DB">
        <w:t>five miles an hour or less.</w:t>
      </w:r>
    </w:p>
    <w:p w:rsidR="00113F70" w:rsidRDefault="00113F70" w:rsidP="0011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57DB">
        <w:tab/>
      </w:r>
      <w:r w:rsidRPr="00DD57DB">
        <w:tab/>
      </w:r>
      <w:r>
        <w:t>(2)</w:t>
      </w:r>
      <w:r>
        <w:tab/>
      </w:r>
      <w:r w:rsidRPr="00DD57DB">
        <w:t xml:space="preserve">During daylight hours only, a permitted golf cart may be operated within four miles of a point of ingress and egress to a gated </w:t>
      </w:r>
      <w:r w:rsidRPr="00DD57DB">
        <w:lastRenderedPageBreak/>
        <w:t>community and only on a secondary highway or street for which the posted speed limit is thirty</w:t>
      </w:r>
      <w:r>
        <w:noBreakHyphen/>
      </w:r>
      <w:r w:rsidRPr="00DD57DB">
        <w:t>five miles an hour or less.</w:t>
      </w:r>
    </w:p>
    <w:p w:rsidR="00113F70" w:rsidRDefault="00113F70" w:rsidP="0011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57DB">
        <w:tab/>
      </w:r>
      <w:r w:rsidRPr="00DD57DB">
        <w:tab/>
      </w:r>
      <w:r>
        <w:t>(3)</w:t>
      </w:r>
      <w:r>
        <w:tab/>
      </w:r>
      <w:r w:rsidRPr="00DD57DB">
        <w:t>During daylight hours only, within four miles of the registration holder's address, and while traveling along a secondary highway or street for which the posted speed limit is thirty</w:t>
      </w:r>
      <w:r>
        <w:noBreakHyphen/>
      </w:r>
      <w:r w:rsidRPr="00DD57DB">
        <w:t>five miles an hour or less, a permitted golf cart may cross a highway or street at an intersection where the highway has a posted speed limit of more than thirty</w:t>
      </w:r>
      <w:r>
        <w:noBreakHyphen/>
      </w:r>
      <w:r w:rsidRPr="00DD57DB">
        <w:t>five miles an hour.</w:t>
      </w:r>
    </w:p>
    <w:p w:rsidR="00113F70" w:rsidRDefault="00113F70" w:rsidP="0011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57DB">
        <w:tab/>
      </w:r>
      <w:r w:rsidRPr="00DD57DB">
        <w:tab/>
      </w:r>
      <w:r>
        <w:t>(4)</w:t>
      </w:r>
      <w:r>
        <w:tab/>
      </w:r>
      <w:r w:rsidRPr="00DD57DB">
        <w:t>During daylight hours only, a permitted golf cart may be operated along a secondary highway or street for which the posted speed limit is thirty</w:t>
      </w:r>
      <w:r>
        <w:noBreakHyphen/>
      </w:r>
      <w:r w:rsidRPr="00DD57DB">
        <w:t>five miles an hour or less on an island not accessible by a bridge designed for use by automobiles.</w:t>
      </w:r>
      <w:r>
        <w:t>”</w:t>
      </w:r>
    </w:p>
    <w:p w:rsidR="00113F70" w:rsidRDefault="00113F70" w:rsidP="0011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B2C" w:rsidRDefault="00113F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2015, and applies for golf cart permits issued after June 30, 2015.</w:t>
      </w:r>
    </w:p>
    <w:p w:rsidR="008C091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7C33" w:rsidRDefault="00D37C33" w:rsidP="00D37C33">
      <w:pPr>
        <w:suppressAutoHyphens/>
      </w:pPr>
    </w:p>
    <w:sectPr w:rsidR="00D37C33" w:rsidSect="00D37C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B2C" w:rsidRDefault="00670B2C" w:rsidP="009F0C77">
      <w:r>
        <w:separator/>
      </w:r>
    </w:p>
  </w:endnote>
  <w:endnote w:type="continuationSeparator" w:id="0">
    <w:p w:rsidR="00670B2C" w:rsidRDefault="00670B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539891-238E-4C2F-9E81-20D67F500F69}"/>
    <w:embedBold r:id="rId2" w:fontKey="{A94D64FB-93F1-4491-A15A-209C48ADDD8D}"/>
  </w:font>
  <w:font w:name="Calibri">
    <w:panose1 w:val="020F0502020204030204"/>
    <w:charset w:val="00"/>
    <w:family w:val="swiss"/>
    <w:pitch w:val="variable"/>
    <w:sig w:usb0="E10002FF" w:usb1="4000ACFF" w:usb2="00000009" w:usb3="00000000" w:csb0="0000019F" w:csb1="00000000"/>
    <w:embedRegular r:id="rId3" w:fontKey="{1ED55FFF-76B8-49E1-8873-2D9ECD5CAF0A}"/>
  </w:font>
  <w:font w:name="Cambria">
    <w:panose1 w:val="02040503050406030204"/>
    <w:charset w:val="00"/>
    <w:family w:val="roman"/>
    <w:pitch w:val="variable"/>
    <w:sig w:usb0="E00002FF" w:usb1="400004FF" w:usb2="00000000" w:usb3="00000000" w:csb0="0000019F" w:csb1="00000000"/>
    <w:embedRegular r:id="rId4" w:fontKey="{37FA709F-655A-42B1-BEBB-FE86B40401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911" w:rsidRPr="00D37C33" w:rsidRDefault="00D37C33" w:rsidP="00D37C33">
    <w:pPr>
      <w:pStyle w:val="Footer"/>
      <w:tabs>
        <w:tab w:val="clear" w:pos="4680"/>
        <w:tab w:val="clear" w:pos="9360"/>
        <w:tab w:val="center" w:pos="2995"/>
      </w:tabs>
      <w:spacing w:before="120"/>
    </w:pPr>
    <w:r>
      <w:t>[3066]</w:t>
    </w:r>
    <w:r>
      <w:tab/>
    </w:r>
    <w:r>
      <w:fldChar w:fldCharType="begin"/>
    </w:r>
    <w:r>
      <w:instrText xml:space="preserve"> PAGE  \* MERGEFORMAT </w:instrText>
    </w:r>
    <w:r>
      <w:fldChar w:fldCharType="separate"/>
    </w:r>
    <w:r w:rsidR="001E14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B2C" w:rsidRDefault="00670B2C" w:rsidP="009F0C77">
      <w:r>
        <w:separator/>
      </w:r>
    </w:p>
  </w:footnote>
  <w:footnote w:type="continuationSeparator" w:id="0">
    <w:p w:rsidR="00670B2C" w:rsidRDefault="00670B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5HTC15"/>
    <w:docVar w:name="CoverBillType" w:val="b"/>
    <w:docVar w:name="docpath" w:val="L:\Council\bills\BBM\9105HTC15.DOCX"/>
    <w:docVar w:name="dvBillNumber" w:val="3066"/>
    <w:docVar w:name="dvBillNumberPrefix" w:val="H. "/>
    <w:docVar w:name="dvOriginalBody" w:val="House"/>
    <w:docVar w:name="dvSteno" w:val="BBM"/>
    <w:docVar w:name="NameofBody" w:val="h"/>
    <w:docVar w:name="vgroup2" w:val="Council"/>
  </w:docVars>
  <w:rsids>
    <w:rsidRoot w:val="00670B2C"/>
    <w:rsid w:val="00011869"/>
    <w:rsid w:val="00015CD6"/>
    <w:rsid w:val="000E1785"/>
    <w:rsid w:val="000F40FA"/>
    <w:rsid w:val="0010776B"/>
    <w:rsid w:val="00113F70"/>
    <w:rsid w:val="001237B5"/>
    <w:rsid w:val="00133E66"/>
    <w:rsid w:val="001435A3"/>
    <w:rsid w:val="001D08F2"/>
    <w:rsid w:val="001D525B"/>
    <w:rsid w:val="001D7F4F"/>
    <w:rsid w:val="001E14FE"/>
    <w:rsid w:val="002321B6"/>
    <w:rsid w:val="00250967"/>
    <w:rsid w:val="002543C8"/>
    <w:rsid w:val="00284AAE"/>
    <w:rsid w:val="002E5912"/>
    <w:rsid w:val="00301B21"/>
    <w:rsid w:val="00325348"/>
    <w:rsid w:val="0032732C"/>
    <w:rsid w:val="00336AD0"/>
    <w:rsid w:val="003409EE"/>
    <w:rsid w:val="0037079A"/>
    <w:rsid w:val="003D01E8"/>
    <w:rsid w:val="003E5288"/>
    <w:rsid w:val="003F6D79"/>
    <w:rsid w:val="0041760A"/>
    <w:rsid w:val="00417C01"/>
    <w:rsid w:val="004809EE"/>
    <w:rsid w:val="004E7D54"/>
    <w:rsid w:val="005273C6"/>
    <w:rsid w:val="00530A69"/>
    <w:rsid w:val="00545593"/>
    <w:rsid w:val="00577C6C"/>
    <w:rsid w:val="00583882"/>
    <w:rsid w:val="005C2FE2"/>
    <w:rsid w:val="005E2BC9"/>
    <w:rsid w:val="00605102"/>
    <w:rsid w:val="006215AA"/>
    <w:rsid w:val="00670B2C"/>
    <w:rsid w:val="006913C9"/>
    <w:rsid w:val="0069470D"/>
    <w:rsid w:val="006E030F"/>
    <w:rsid w:val="00734F00"/>
    <w:rsid w:val="007A70AE"/>
    <w:rsid w:val="008362E8"/>
    <w:rsid w:val="008A1768"/>
    <w:rsid w:val="008C0911"/>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7C33"/>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AD0AAD-3D57-4C54-B7CA-ED52AD1EC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D96EE-14D8-4398-A83F-35170D7E3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365</Words>
  <Characters>2085</Characters>
  <Application>Microsoft Office Word</Application>
  <DocSecurity>0</DocSecurity>
  <Lines>17</Lines>
  <Paragraphs>4</Paragraphs>
  <ScaleCrop>false</ScaleCrop>
  <Company>LPITS</Company>
  <LinksUpToDate>false</LinksUpToDate>
  <CharactersWithSpaces>2446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3066 Text of Previous Version (Dec. 11, 2014) - South Carolina Legislature Online</dc:title>
  <dc:creator>BRENDA MELTON</dc:creator>
  <cp:lastModifiedBy>N Cumfer</cp:lastModifiedBy>
  <cp:revision>3</cp:revision>
  <dcterms:created xsi:type="dcterms:W3CDTF">2014-12-11T22:12:00Z</dcterms:created>
  <dcterms:modified xsi:type="dcterms:W3CDTF">2015-01-07T21:18:00Z</dcterms:modified>
</cp:coreProperties>
</file>