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5707" w:rsidRDefault="00D15707" w:rsidP="000A022B">
      <w:pPr>
        <w:pStyle w:val="BillDots"/>
      </w:pPr>
      <w:bookmarkStart w:id="0" w:name="_GoBack"/>
      <w:bookmarkEnd w:id="0"/>
    </w:p>
    <w:p w:rsidR="000A022B" w:rsidRDefault="000A022B" w:rsidP="000A022B">
      <w:pPr>
        <w:pStyle w:val="Numbersforbills"/>
      </w:pPr>
    </w:p>
    <w:p w:rsidR="000A022B" w:rsidRDefault="000A022B" w:rsidP="000A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22B" w:rsidRDefault="000A022B" w:rsidP="000A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22B" w:rsidRDefault="000A022B" w:rsidP="000A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22B" w:rsidRDefault="000A022B" w:rsidP="000A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22B" w:rsidRDefault="000A022B" w:rsidP="000A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69B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0A5" w:rsidRDefault="002D30A5" w:rsidP="002D3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26482D">
        <w:noBreakHyphen/>
      </w:r>
      <w:r>
        <w:t>54</w:t>
      </w:r>
      <w:r w:rsidR="0026482D">
        <w:noBreakHyphen/>
      </w:r>
      <w:r>
        <w:t>50, AS AMENDED, CODE OF LAWS OF SOUTH CAROLINA, 1976, RELATING TO PRECIOUS METALS DEALERS, SO AS TO REVISE THE TIME FOR WHICH A DEALER MUST HOLD NON</w:t>
      </w:r>
      <w:r w:rsidR="0026482D">
        <w:noBreakHyphen/>
      </w:r>
      <w:r>
        <w:t>COIN PRECIOUS METALS AT HIS PLACE OF BUSINESS WITHIN THE COUNTY OF PURCHASE WITHOUT BEING RESOLD.</w:t>
      </w:r>
    </w:p>
    <w:p w:rsidR="00F569B5" w:rsidRDefault="00F569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69B5" w:rsidRDefault="00F569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69B5" w:rsidRDefault="00F569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9B5" w:rsidRDefault="00F569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D30A5">
        <w:t>Section 40</w:t>
      </w:r>
      <w:r w:rsidR="0026482D">
        <w:noBreakHyphen/>
      </w:r>
      <w:r w:rsidR="002D30A5">
        <w:t>54</w:t>
      </w:r>
      <w:r w:rsidR="0026482D">
        <w:noBreakHyphen/>
      </w:r>
      <w:r w:rsidR="002D30A5">
        <w:t>50(B)</w:t>
      </w:r>
      <w:r w:rsidR="006D4817">
        <w:t xml:space="preserve"> of the 1976 Code</w:t>
      </w:r>
      <w:r w:rsidR="002D30A5">
        <w:t>, as last amended by Act 292 of 2014, is further amended to read:</w:t>
      </w:r>
    </w:p>
    <w:p w:rsidR="002D30A5" w:rsidRDefault="002D30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0A5" w:rsidRDefault="002D30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26482D" w:rsidRPr="00E707C3">
        <w:t xml:space="preserve">All precious metals, except coins, purchased by a dealer must be held by the dealer at his permanent place of business or within the county of purchase in this State without being resold, melted, or altered in any manner, for a period of </w:t>
      </w:r>
      <w:r w:rsidR="0026482D" w:rsidRPr="0026482D">
        <w:rPr>
          <w:strike/>
        </w:rPr>
        <w:t>twenty</w:t>
      </w:r>
      <w:r w:rsidR="0026482D">
        <w:rPr>
          <w:strike/>
        </w:rPr>
        <w:noBreakHyphen/>
      </w:r>
      <w:r w:rsidR="0026482D" w:rsidRPr="0026482D">
        <w:rPr>
          <w:strike/>
        </w:rPr>
        <w:t>one</w:t>
      </w:r>
      <w:r w:rsidR="0026482D" w:rsidRPr="00E707C3">
        <w:t xml:space="preserve"> </w:t>
      </w:r>
      <w:r w:rsidR="0026482D">
        <w:rPr>
          <w:u w:val="single"/>
        </w:rPr>
        <w:t>fifteen</w:t>
      </w:r>
      <w:r w:rsidR="0026482D">
        <w:t xml:space="preserve"> </w:t>
      </w:r>
      <w:r w:rsidR="0026482D" w:rsidRPr="00E707C3">
        <w:t>days from the purchase date. All goods required to be held under this section must at all reasonable times be open to inspection by any law enforcement agency.</w:t>
      </w:r>
      <w:r w:rsidR="0026482D">
        <w:t>”</w:t>
      </w:r>
    </w:p>
    <w:p w:rsidR="00F569B5" w:rsidRDefault="00F569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69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6482D">
        <w:t>2</w:t>
      </w:r>
      <w:r>
        <w:t>.</w:t>
      </w:r>
      <w:r>
        <w:tab/>
        <w:t>This act takes effect upon approval by the Governor.</w:t>
      </w:r>
    </w:p>
    <w:p w:rsidR="00AB3549" w:rsidRDefault="002648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5707" w:rsidRDefault="00D15707" w:rsidP="00D15707">
      <w:pPr>
        <w:suppressAutoHyphens/>
      </w:pPr>
    </w:p>
    <w:sectPr w:rsidR="00D15707" w:rsidSect="00D1570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69B5" w:rsidRDefault="00F569B5" w:rsidP="009F0C77">
      <w:r>
        <w:separator/>
      </w:r>
    </w:p>
  </w:endnote>
  <w:endnote w:type="continuationSeparator" w:id="0">
    <w:p w:rsidR="00F569B5" w:rsidRDefault="00F569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D9CD02-0D1A-463E-8D5D-62227AB92869}"/>
    <w:embedBold r:id="rId2" w:fontKey="{2BBDD4E3-9BB1-420B-BC7F-D9144442C7F9}"/>
  </w:font>
  <w:font w:name="Calibri">
    <w:panose1 w:val="020F0502020204030204"/>
    <w:charset w:val="00"/>
    <w:family w:val="swiss"/>
    <w:pitch w:val="variable"/>
    <w:sig w:usb0="E10002FF" w:usb1="4000ACFF" w:usb2="00000009" w:usb3="00000000" w:csb0="0000019F" w:csb1="00000000"/>
    <w:embedRegular r:id="rId3" w:fontKey="{8DE6C47D-8833-4FE1-9B9B-825710229010}"/>
  </w:font>
  <w:font w:name="Cambria">
    <w:panose1 w:val="02040503050406030204"/>
    <w:charset w:val="00"/>
    <w:family w:val="roman"/>
    <w:pitch w:val="variable"/>
    <w:sig w:usb0="E00002FF" w:usb1="400004FF" w:usb2="00000000" w:usb3="00000000" w:csb0="0000019F" w:csb1="00000000"/>
    <w:embedRegular r:id="rId4" w:fontKey="{2F860061-440A-4A10-9D2C-78E6520E34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549" w:rsidRPr="00D15707" w:rsidRDefault="00D15707" w:rsidP="00D15707">
    <w:pPr>
      <w:pStyle w:val="Footer"/>
      <w:tabs>
        <w:tab w:val="clear" w:pos="4680"/>
        <w:tab w:val="clear" w:pos="9360"/>
        <w:tab w:val="center" w:pos="2995"/>
      </w:tabs>
      <w:spacing w:before="120"/>
    </w:pPr>
    <w:r>
      <w:t>[3148]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69B5" w:rsidRDefault="00F569B5" w:rsidP="009F0C77">
      <w:r>
        <w:separator/>
      </w:r>
    </w:p>
  </w:footnote>
  <w:footnote w:type="continuationSeparator" w:id="0">
    <w:p w:rsidR="00F569B5" w:rsidRDefault="00F569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278AB15"/>
    <w:docVar w:name="CoverBillType" w:val="b"/>
    <w:docVar w:name="docpath" w:val="L:\Council\bills\AGM\18278AB15.DOCX"/>
    <w:docVar w:name="dvBillNumber" w:val="3148"/>
    <w:docVar w:name="dvBillNumberPrefix" w:val="H. "/>
    <w:docVar w:name="dvOriginalBody" w:val="House"/>
    <w:docVar w:name="dvSteno" w:val="AGM"/>
    <w:docVar w:name="NameofBody" w:val="h"/>
    <w:docVar w:name="vgroup2" w:val="Council"/>
  </w:docVars>
  <w:rsids>
    <w:rsidRoot w:val="0063795A"/>
    <w:rsid w:val="00011869"/>
    <w:rsid w:val="000A022B"/>
    <w:rsid w:val="000E1785"/>
    <w:rsid w:val="000F40FA"/>
    <w:rsid w:val="0010776B"/>
    <w:rsid w:val="00133E66"/>
    <w:rsid w:val="00137735"/>
    <w:rsid w:val="001435A3"/>
    <w:rsid w:val="001B74F4"/>
    <w:rsid w:val="001D08F2"/>
    <w:rsid w:val="001D525B"/>
    <w:rsid w:val="001D7F4F"/>
    <w:rsid w:val="002321B6"/>
    <w:rsid w:val="00250967"/>
    <w:rsid w:val="002543C8"/>
    <w:rsid w:val="0026482D"/>
    <w:rsid w:val="00284AAE"/>
    <w:rsid w:val="002D30A5"/>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A5CB6"/>
    <w:rsid w:val="005C2FE2"/>
    <w:rsid w:val="005E2BC9"/>
    <w:rsid w:val="00605102"/>
    <w:rsid w:val="006215AA"/>
    <w:rsid w:val="0063795A"/>
    <w:rsid w:val="006913C9"/>
    <w:rsid w:val="0069470D"/>
    <w:rsid w:val="006D4817"/>
    <w:rsid w:val="006D63C7"/>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B3549"/>
    <w:rsid w:val="00AD4B17"/>
    <w:rsid w:val="00B412D4"/>
    <w:rsid w:val="00B813B8"/>
    <w:rsid w:val="00BE3C22"/>
    <w:rsid w:val="00C0345E"/>
    <w:rsid w:val="00C3483A"/>
    <w:rsid w:val="00C74E9D"/>
    <w:rsid w:val="00C82FD3"/>
    <w:rsid w:val="00C92819"/>
    <w:rsid w:val="00CC6B7B"/>
    <w:rsid w:val="00CD2089"/>
    <w:rsid w:val="00D15707"/>
    <w:rsid w:val="00D73A67"/>
    <w:rsid w:val="00D970A9"/>
    <w:rsid w:val="00DA4596"/>
    <w:rsid w:val="00DF3845"/>
    <w:rsid w:val="00E41911"/>
    <w:rsid w:val="00E92EEF"/>
    <w:rsid w:val="00F24442"/>
    <w:rsid w:val="00F50AE3"/>
    <w:rsid w:val="00F569B5"/>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6F73A5-D2B5-4E9B-B7B1-5F0DABD29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2C06D-E2C8-44BD-8753-19F4BEA6B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90F3364B.dotm</Template>
  <TotalTime>0</TotalTime>
  <Pages>1</Pages>
  <Words>169</Words>
  <Characters>790</Characters>
  <Application>Microsoft Office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3148 Text of Previous Version (Dec. 11, 2014) - South Carolina Legislature Online</dc:title>
  <dc:creator>angiemorgan</dc:creator>
  <cp:lastModifiedBy>N Cumfer</cp:lastModifiedBy>
  <cp:revision>2</cp:revision>
  <cp:lastPrinted>2014-11-20T19:31:00Z</cp:lastPrinted>
  <dcterms:created xsi:type="dcterms:W3CDTF">2014-12-11T22:59:00Z</dcterms:created>
  <dcterms:modified xsi:type="dcterms:W3CDTF">2014-12-11T22:59:00Z</dcterms:modified>
</cp:coreProperties>
</file>