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720" w:rsidRDefault="000D472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5DE">
        <w:rPr>
          <w:b/>
          <w:sz w:val="30"/>
          <w:szCs w:val="30"/>
        </w:rPr>
        <w:t>BILL</w:t>
      </w:r>
    </w:p>
    <w:p w:rsidR="00B074F0" w:rsidRDefault="00B074F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D60" w:rsidRPr="001D3A87" w:rsidRDefault="008C4D60" w:rsidP="008C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1D3A87">
        <w:rPr>
          <w:color w:val="000000" w:themeColor="text1"/>
          <w:u w:color="000000" w:themeColor="text1"/>
        </w:rPr>
        <w:t>O AMEND SECTION 12</w:t>
      </w:r>
      <w:r w:rsidRPr="001D3A87">
        <w:rPr>
          <w:color w:val="000000" w:themeColor="text1"/>
          <w:u w:color="000000" w:themeColor="text1"/>
        </w:rPr>
        <w:noBreakHyphen/>
        <w:t>4</w:t>
      </w:r>
      <w:r w:rsidRPr="001D3A87">
        <w:rPr>
          <w:color w:val="000000" w:themeColor="text1"/>
          <w:u w:color="000000" w:themeColor="text1"/>
        </w:rPr>
        <w:noBreakHyphen/>
        <w:t>520, CODE OF LAWS OF SOUTH CAROLINA, 1976, RELATING TO COUNTY TAX OFFICIALS, SO AS TO REDUCE THE OBLIGATION THAT THE DEPARTMENT OF REVENUE ANNUALLY SHALL EXAMINE RECORDS OF ASSESSORS, AUDITORS, TREASURERS, AND TAX COLLECTORS TO A PERMISSIVE AUTHORITY TO ANNUALLY EXAMINE THESE RECORDS;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w:t>
      </w:r>
      <w:r w:rsidRPr="001D3A87">
        <w:rPr>
          <w:color w:val="000000" w:themeColor="text1"/>
          <w:u w:color="000000" w:themeColor="text1"/>
        </w:rPr>
        <w:noBreakHyphen/>
        <w:t>530, RELATING TO INVESTIGATION AND PROSECUTION OF VIOLATIONS, SO AS TO REDUCE THE OBLIGATION THAT THE DEPARTMENT SHALL INITIATE COMPLAINTS, INVESTIGATIONS, AND PROSECUTIONS OF VIOLAT</w:t>
      </w:r>
      <w:r>
        <w:rPr>
          <w:color w:val="000000" w:themeColor="text1"/>
          <w:u w:color="000000" w:themeColor="text1"/>
        </w:rPr>
        <w:t xml:space="preserve">IONS TO A PERMISSIVE AUTHORITY;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30, RELATING TO THE ASSESSMENT OF MULTIPLE TAXES TO BE LEVIED ON THE SAME ASSESSMENT, SO AS TO CHANGE THE DESIGNATION OF STATE TAXES TO COUNTY TAXES; TO AMEND SECTION 12</w:t>
      </w:r>
      <w:r w:rsidRPr="001D3A87">
        <w:rPr>
          <w:color w:val="000000" w:themeColor="text1"/>
          <w:u w:color="000000" w:themeColor="text1"/>
        </w:rPr>
        <w:noBreakHyphen/>
        <w:t>37</w:t>
      </w:r>
      <w:r w:rsidRPr="001D3A87">
        <w:rPr>
          <w:color w:val="000000" w:themeColor="text1"/>
          <w:u w:color="000000" w:themeColor="text1"/>
        </w:rPr>
        <w:noBreakHyphen/>
        <w:t>266, RELATING TO THE HOMESTEAD EXEMPTION FOR DWELLINGS HELD IN TRUST, SO AS TO REQUIRE A COPY OF THE TRUST AGREEMENT BE PROVIDED; TO AMEND SECTION 12</w:t>
      </w:r>
      <w:r w:rsidRPr="001D3A87">
        <w:rPr>
          <w:color w:val="000000" w:themeColor="text1"/>
          <w:u w:color="000000" w:themeColor="text1"/>
        </w:rPr>
        <w:noBreakHyphen/>
        <w:t>37</w:t>
      </w:r>
      <w:r w:rsidRPr="001D3A87">
        <w:rPr>
          <w:color w:val="000000" w:themeColor="text1"/>
          <w:u w:color="000000" w:themeColor="text1"/>
        </w:rPr>
        <w:noBreakHyphen/>
        <w:t>290, RELATING TO THE GENERAL HOMESTEAD EXEMPTION, SO AS TO CHANGE THE HOMESTEAD EXEMPTION FROM PROPERTY TAXES FROM THE FIRST TEN THOUSAND DOLLARS TO THE FIRST FIFTY THOUSAND DOLLARS OF THE VALUE OF THE PRIMARY RESIDENCE OF A HOMEOWNER WHO IS SIXTY</w:t>
      </w:r>
      <w:r w:rsidRPr="001D3A87">
        <w:rPr>
          <w:color w:val="000000" w:themeColor="text1"/>
          <w:u w:color="000000" w:themeColor="text1"/>
        </w:rPr>
        <w:noBreakHyphen/>
        <w:t xml:space="preserve">FIVE YEARS OF AGE OR OLDER TO CONFORM WITH OTHER SECTIONS OF THE CODE, AND TO TRANSFER FROM THE COMPTROLLER GENERAL TO THE DEPARTMENT OF </w:t>
      </w:r>
      <w:r w:rsidRPr="001D3A87">
        <w:rPr>
          <w:color w:val="000000" w:themeColor="text1"/>
          <w:u w:color="000000" w:themeColor="text1"/>
        </w:rPr>
        <w:lastRenderedPageBreak/>
        <w:t>REVENUE THE AUTHORITY TO PROMULGATE RULES AND FORMS, AND THE OBLIGATION TO REIMBURSE THE STATE AGENCY OF VOCATIONAL REHABILITATION FOR EXPENSES INCURRED IN EVALUATING DISABILITY UNDER THE REQUIREMENTS OF THIS SECTION; TO AMEND SECTION 12</w:t>
      </w:r>
      <w:r w:rsidRPr="001D3A87">
        <w:rPr>
          <w:color w:val="000000" w:themeColor="text1"/>
          <w:u w:color="000000" w:themeColor="text1"/>
        </w:rPr>
        <w:noBreakHyphen/>
        <w:t>37</w:t>
      </w:r>
      <w:r w:rsidRPr="001D3A87">
        <w:rPr>
          <w:color w:val="000000" w:themeColor="text1"/>
          <w:u w:color="000000" w:themeColor="text1"/>
        </w:rPr>
        <w:noBreakHyphen/>
        <w:t>450,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Pr="001D3A87">
        <w:rPr>
          <w:color w:val="000000" w:themeColor="text1"/>
          <w:u w:color="000000" w:themeColor="text1"/>
        </w:rPr>
        <w:noBreakHyphen/>
        <w:t>37</w:t>
      </w:r>
      <w:r w:rsidRPr="001D3A87">
        <w:rPr>
          <w:color w:val="000000" w:themeColor="text1"/>
          <w:u w:color="000000" w:themeColor="text1"/>
        </w:rPr>
        <w:noBreakHyphen/>
        <w:t>710, RELATING TO THE RETURN AND ASSESSMENT OF PERSONAL PROPERTY, SO AS TO DELETE “OF FULL AGE AND OF SOUND MIND” AS A QUALIFIER FOR EVERY PERSON WHO MUST LIST PERSONAL PROPERTY FOR TAXATION;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715, RELATING TO THE FREQUENCY OF AD VALOREM TAXATION ON PERSONAL PROPERTY, SO AS TO ALLOW NEWLY ACQUIRED VEHICLES TO BE TAXE</w:t>
      </w:r>
      <w:r>
        <w:rPr>
          <w:color w:val="000000" w:themeColor="text1"/>
          <w:u w:color="000000" w:themeColor="text1"/>
        </w:rPr>
        <w:t>D MORE THAN ONCE IN A TAX YEAR;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PERSON’S PERSONAL PROPERTY AND TO ALLOW THAT HE MAY DENOTE REASONS FOR THE REFUSAL; TO REPEAL SECTION 12</w:t>
      </w:r>
      <w:r w:rsidRPr="001D3A87">
        <w:rPr>
          <w:color w:val="000000" w:themeColor="text1"/>
          <w:u w:color="000000" w:themeColor="text1"/>
        </w:rPr>
        <w:noBreakHyphen/>
        <w:t>37</w:t>
      </w:r>
      <w:r w:rsidRPr="001D3A87">
        <w:rPr>
          <w:color w:val="000000" w:themeColor="text1"/>
          <w:u w:color="000000" w:themeColor="text1"/>
        </w:rPr>
        <w:noBreakHyphen/>
        <w:t>850 RELATING TO THE REMOVAL OF THE JURISDICTION OF THE COURTS TO HEAR MATTERS ORIGINATED FROM THE TAXPAYER CONCERNING ALLEGATIONS OF FALSE RETURNS, TAX EVASION, OR FRAUD;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 xml:space="preserve">890, RELATING TO PERSONAL PROPERTY RETURNS FOR TAXATION PURPOSES, SO AS TO DELETE LANGUAGE LISTING </w:t>
      </w:r>
      <w:r w:rsidRPr="001D3A87">
        <w:rPr>
          <w:color w:val="000000" w:themeColor="text1"/>
          <w:u w:color="000000" w:themeColor="text1"/>
        </w:rPr>
        <w:lastRenderedPageBreak/>
        <w:t>ANIMALS AND VEHICLES AND REPLACE WITH DESIGNATION OF PROPERTY USED IN ANY BUSINESS TO BE RETURNED TO THE COUNTY IN WHICH IT IS SITUATED FOR TAXATION PURPOSES, AND TO REMOVE THE REQUIREMENT THAT ALL BANKERS’ CAPITAL OR PERSONAL ASSETS RELATED TO THE BANKING BUSINESS BE RETURNED TO THE COUNTY WHERE THE BANKING HOUSE IS LOCATED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900, RELATING TO PERSONAL PROPERTY TAX RETURNS, SO AS TO MAKE TECHNICAL CHANGES AND TO DELETE THE AUTHORITY OF THE COUNTY LEGISLATIVE DELEGATION TO WAIVE THE PENALTIES OF FAILURE TO MAKE A REQUIRED STATEMENT;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970, RELATING TO THE ASSESSMENT AND RETURN OF MERCHANTS’ INVENTORIES, SO AS TO REMOVE MERCHANTS’ INVENTORIES FROM THE REQUIRED ASSESSMENT OF PERSONAL PROPERTY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2420, RELATING TO PROPERTY TAX RETURNS FOR AIRLINE COMPANIES, SO AS TO CHANGE THE DATE OF FILING FROM APRIL FIFTEENTH TO APRIL THIRTIETH, AND TO DELETE LANGUAGE DESIGNATING THE FILING DEADL</w:t>
      </w:r>
      <w:r>
        <w:rPr>
          <w:color w:val="000000" w:themeColor="text1"/>
          <w:u w:color="000000" w:themeColor="text1"/>
        </w:rPr>
        <w:t>INES FOR AIRLINES IN YEAR 1976;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2610, RELATING TO TAX YEAR OF MOTOR VEHICLES, SO AS TO REMOVE REFERENCES TO VEHICLE LICENSE AND REPLACE WITH VEHICLE REGISTRATIONS, TO REMOVE REFERENCES AND PROCEDURES FOR TWO</w:t>
      </w:r>
      <w:r w:rsidRPr="001D3A87">
        <w:rPr>
          <w:color w:val="000000" w:themeColor="text1"/>
          <w:u w:color="000000" w:themeColor="text1"/>
        </w:rPr>
        <w:noBreakHyphen/>
        <w:t>YEAR VEHICLE LICENSES, TO PROVIDE AN EXCEPTION FOR TRANSFER OF THE LICENSE FROM ONE VEHICLE TO ANOTHER, AND TO PROVIDE THAT NOTICES OF SALES BY DEALERS MUST BE MADE TO THE DEPARTMENT OF MOTOR VEHICLES RATHER THAN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2630, RELATING TO MOTOR VEHICLE TAXES, SO AS TO REQUIRE THAT AN OWNER OF A VEHICLE SHALL MAKE A PROPERTY TAX RETURN TO THE AUDITOR WITHIN FORTY</w:t>
      </w:r>
      <w:r w:rsidRPr="001D3A87">
        <w:rPr>
          <w:color w:val="000000" w:themeColor="text1"/>
          <w:u w:color="000000" w:themeColor="text1"/>
        </w:rPr>
        <w:noBreakHyphen/>
        <w:t>FIVE DAYS OF THE VEHICLE BECOMING TAXABLE IN A COUNTY;</w:t>
      </w:r>
      <w:r>
        <w:rPr>
          <w:color w:val="000000" w:themeColor="text1"/>
          <w:u w:color="000000" w:themeColor="text1"/>
        </w:rPr>
        <w:t xml:space="preserve"> </w:t>
      </w:r>
      <w:r w:rsidRPr="001D3A87">
        <w:rPr>
          <w:color w:val="000000" w:themeColor="text1"/>
          <w:u w:color="000000" w:themeColor="text1"/>
        </w:rPr>
        <w:t xml:space="preserve"> TO AMEND SECTION 12</w:t>
      </w:r>
      <w:r w:rsidRPr="001D3A87">
        <w:rPr>
          <w:color w:val="000000" w:themeColor="text1"/>
          <w:u w:color="000000" w:themeColor="text1"/>
        </w:rPr>
        <w:noBreakHyphen/>
        <w:t>37</w:t>
      </w:r>
      <w:r w:rsidRPr="001D3A87">
        <w:rPr>
          <w:color w:val="000000" w:themeColor="text1"/>
          <w:u w:color="000000" w:themeColor="text1"/>
        </w:rPr>
        <w:noBreakHyphen/>
        <w:t>2660, RELATING TO MOTOR VEHICLE LICENSE REGISTRATIONS, SO AS TO REDUCE THE TIME THE DEPARTMENT OF MOTOR VEHICLES MUST PROVIDE A LIST OF LICENSE REGISTRATION APPLICATIONS TO THE COUNTY AUDITOR FROM NINETY TO SIXTY DAYS AND TO UPDATE THE REQUIRED FORM OF THE LISTINGS;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Pr="001D3A87">
        <w:rPr>
          <w:color w:val="000000" w:themeColor="text1"/>
          <w:u w:color="000000" w:themeColor="text1"/>
        </w:rPr>
        <w:noBreakHyphen/>
        <w:t>37</w:t>
      </w:r>
      <w:r w:rsidRPr="001D3A87">
        <w:rPr>
          <w:color w:val="000000" w:themeColor="text1"/>
          <w:u w:color="000000" w:themeColor="text1"/>
        </w:rPr>
        <w:noBreakHyphen/>
        <w:t>2735 RELATING TO THE ESTABLISHMENT OF THE PERSONAL PROPERTY TAX RELIEF FUND; TO REPEAL SECTION 12</w:t>
      </w:r>
      <w:r w:rsidRPr="001D3A87">
        <w:rPr>
          <w:color w:val="000000" w:themeColor="text1"/>
          <w:u w:color="000000" w:themeColor="text1"/>
        </w:rPr>
        <w:noBreakHyphen/>
        <w:t>39</w:t>
      </w:r>
      <w:r w:rsidRPr="001D3A87">
        <w:rPr>
          <w:color w:val="000000" w:themeColor="text1"/>
          <w:u w:color="000000" w:themeColor="text1"/>
        </w:rPr>
        <w:noBreakHyphen/>
        <w:t>10 RELATING TO THE APPOINTMENT OF THE COUNTY AUDITOR; TO AMEND SECTION 12</w:t>
      </w:r>
      <w:r w:rsidRPr="001D3A87">
        <w:rPr>
          <w:color w:val="000000" w:themeColor="text1"/>
          <w:u w:color="000000" w:themeColor="text1"/>
        </w:rPr>
        <w:noBreakHyphen/>
        <w:t>39</w:t>
      </w:r>
      <w:r w:rsidRPr="001D3A87">
        <w:rPr>
          <w:color w:val="000000" w:themeColor="text1"/>
          <w:u w:color="000000" w:themeColor="text1"/>
        </w:rPr>
        <w:noBreakHyphen/>
        <w:t>40, RELATING TO APPOINTMENT OF A DEPUTY AUDITOR, SO AS TO REQUIRE THE APPOINTMENT TO BE FILED WITH THE STATE TREASURER INSTEAD OF THE COMPTROLLER GENERAL; TO AMEND SECTION 12</w:t>
      </w:r>
      <w:r w:rsidRPr="001D3A87">
        <w:rPr>
          <w:color w:val="000000" w:themeColor="text1"/>
          <w:u w:color="000000" w:themeColor="text1"/>
        </w:rPr>
        <w:noBreakHyphen/>
        <w:t>39</w:t>
      </w:r>
      <w:r w:rsidRPr="001D3A87">
        <w:rPr>
          <w:color w:val="000000" w:themeColor="text1"/>
          <w:u w:color="000000" w:themeColor="text1"/>
        </w:rPr>
        <w:noBreakHyphen/>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Pr="001D3A87">
        <w:rPr>
          <w:color w:val="000000" w:themeColor="text1"/>
          <w:u w:color="000000" w:themeColor="text1"/>
        </w:rPr>
        <w:noBreakHyphen/>
        <w:t>39</w:t>
      </w:r>
      <w:r w:rsidRPr="001D3A87">
        <w:rPr>
          <w:color w:val="000000" w:themeColor="text1"/>
          <w:u w:color="000000" w:themeColor="text1"/>
        </w:rPr>
        <w:noBreakHyphen/>
        <w:t>120, RELATING TO THE POWER OF THE COUNTY AUDITOR TO ENTER INTO BUILDINGS THAT ARE NOT DWELLINGS TO DETERMINE VALUE, SO AS TO CHANGE THE DETERMINATION FROM THE VALUE OF ANY BUILDING TO THE VALUE OF ANY TAXABLE PERSONAL PROPERTY; TO AMEND SECTION 12</w:t>
      </w:r>
      <w:r w:rsidRPr="001D3A87">
        <w:rPr>
          <w:color w:val="000000" w:themeColor="text1"/>
          <w:u w:color="000000" w:themeColor="text1"/>
        </w:rPr>
        <w:noBreakHyphen/>
        <w:t>39</w:t>
      </w:r>
      <w:r w:rsidRPr="001D3A87">
        <w:rPr>
          <w:color w:val="000000" w:themeColor="text1"/>
          <w:u w:color="000000" w:themeColor="text1"/>
        </w:rPr>
        <w:noBreakHyphen/>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sidRPr="001D3A87">
        <w:rPr>
          <w:color w:val="000000" w:themeColor="text1"/>
          <w:u w:color="000000" w:themeColor="text1"/>
        </w:rPr>
        <w:noBreakHyphen/>
        <w:t>39</w:t>
      </w:r>
      <w:r w:rsidRPr="001D3A87">
        <w:rPr>
          <w:color w:val="000000" w:themeColor="text1"/>
          <w:u w:color="000000" w:themeColor="text1"/>
        </w:rPr>
        <w:noBreakHyphen/>
        <w:t>190, RELATING TO THE REPORTING OF REAL AND PERSONAL PROPERTY TAXES, SO AS TO ELIMINATE THE REQUIREMENT THAT THE REPORTING BE IN A NUMBER OF COLUMNS SPECIFIED BY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200, RELATING TO FORMS THE DEPARTMENT OF REVENUE MAY PRESCRIBE, SO AS TO ALLOW THE DEPARTMENT TO DETERMINE THE TYPES OF ACCEPTABLE FORMAT REQUIRED;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220, RELATING TO OMISSION OF NEW PROPERTY FROM THE COUNTY DUPLICATE, SO AS TO REQUIRE THE COUNTY AUDITOR TO IMMEDIATELY CONTACT THE COUNTY ASSESSOR IF PROPERTY IS OMITTED FROM THE DUPLICATE, TO DELETE THE SPECIFICATION OF A TWENTY PERCENT PENALTY FOR UNPAID TAXES AND TO REPLACE THE TWENTY PERCENT PENALTY WITH ALL APPLICABLE PENALTIES, AND TO ELIMINATE DUPLICATE LANGUAGE IN THE CODE; TO AMEND SECTION 12</w:t>
      </w:r>
      <w:r w:rsidRPr="001D3A87">
        <w:rPr>
          <w:color w:val="000000" w:themeColor="text1"/>
          <w:u w:color="000000" w:themeColor="text1"/>
        </w:rPr>
        <w:noBreakHyphen/>
        <w:t>39</w:t>
      </w:r>
      <w:r w:rsidRPr="001D3A87">
        <w:rPr>
          <w:color w:val="000000" w:themeColor="text1"/>
          <w:u w:color="000000" w:themeColor="text1"/>
        </w:rPr>
        <w:noBreakHyphen/>
        <w:t>260, RELATING TO THE COUNTY AUDITOR’S RECORDS, SO AS TO REDUCE THE REQUIREMENT THAT AUDITORS KEEP RECORDS OF ALL SALES OR CONVEYANCES OF REAL PROPERTY TO A PERMISSIVE AUTHORITY TO KEEP THESE RECORDS;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270, </w:t>
      </w:r>
      <w:r>
        <w:rPr>
          <w:color w:val="000000" w:themeColor="text1"/>
          <w:u w:color="000000" w:themeColor="text1"/>
        </w:rPr>
        <w:t>R</w:t>
      </w:r>
      <w:r w:rsidRPr="001D3A87">
        <w:rPr>
          <w:color w:val="000000" w:themeColor="text1"/>
          <w:u w:color="000000" w:themeColor="text1"/>
        </w:rPr>
        <w:t>ELATING TO THE COUNTY AUDITOR’S ABATEMENT BOOK, SO AS TO REMOVE THE PROVISION THAT REQUIRES THE ABATEMENT ALLOWED IN ANNUAL SETTLEMENTS BETWEEN THE AUDITOR AND THE TREASURER TO BE ACCORDING TO THE RECORD IN THE ABATEMENT BOOK; TO AMEND SECTION 12</w:t>
      </w:r>
      <w:r w:rsidRPr="001D3A87">
        <w:rPr>
          <w:color w:val="000000" w:themeColor="text1"/>
          <w:u w:color="000000" w:themeColor="text1"/>
        </w:rPr>
        <w:noBreakHyphen/>
        <w:t>43</w:t>
      </w:r>
      <w:r w:rsidRPr="001D3A87">
        <w:rPr>
          <w:color w:val="000000" w:themeColor="text1"/>
          <w:u w:color="000000" w:themeColor="text1"/>
        </w:rPr>
        <w:noBreakHyphen/>
        <w:t>220, AS AMENDED, RELATING TO COUNTY EQUALIZATION AND REASSESSMENT, SO AS TO REQUIRE THAT IN ORDER TO PROVE ELIGIBILITY FOR THE FOUR PERCENT HOME ASSESSMENT RATIO, THE OWNER</w:t>
      </w:r>
      <w:r w:rsidRPr="001D3A87">
        <w:rPr>
          <w:color w:val="000000" w:themeColor="text1"/>
          <w:u w:color="000000" w:themeColor="text1"/>
        </w:rPr>
        <w:noBreakHyphen/>
        <w:t>OCCUPANT MUST PROVIDE PROOF THAT ALL MOTOR VEHICLES REGISTERED IN HIS NAME WERE REGISTERED AT THAT SAME ADDRESS; TO REPEAL SECTION 12</w:t>
      </w:r>
      <w:r w:rsidRPr="001D3A87">
        <w:rPr>
          <w:color w:val="000000" w:themeColor="text1"/>
          <w:u w:color="000000" w:themeColor="text1"/>
        </w:rPr>
        <w:noBreakHyphen/>
        <w:t>45</w:t>
      </w:r>
      <w:r w:rsidRPr="001D3A87">
        <w:rPr>
          <w:color w:val="000000" w:themeColor="text1"/>
          <w:u w:color="000000" w:themeColor="text1"/>
        </w:rPr>
        <w:noBreakHyphen/>
        <w:t>10 RELATING TO THE APPOINTMENT OF COUNTY TREASURERS;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35, RELATING TO THE APPOINTMENT OF DEPUTY COUNTY TREASURERS, SO AS TO CHANGE THE REQUIREMENT OF THE FILING OF THE APPOINTMENT WITH THE DEPARTMENT OF REVENUE TO THE FILING WITH THE STATE TREASURER; TO AMEND SECTION 12</w:t>
      </w:r>
      <w:r w:rsidRPr="001D3A87">
        <w:rPr>
          <w:color w:val="000000" w:themeColor="text1"/>
          <w:u w:color="000000" w:themeColor="text1"/>
        </w:rPr>
        <w:noBreakHyphen/>
        <w:t>45</w:t>
      </w:r>
      <w:r w:rsidRPr="001D3A87">
        <w:rPr>
          <w:color w:val="000000" w:themeColor="text1"/>
          <w:u w:color="000000" w:themeColor="text1"/>
        </w:rPr>
        <w:noBreakHyphen/>
        <w:t>70,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90, RELATING TO THE FORMS OF PAYMENT FOR TAXES, SO AS TO DELETE FROM THE ACCEPTABLE FORMS OF PAYMENT, JURY CERTIFICATES, CIRCUIT COURT WITNESS PER DIEMS, AND COUNTY CLAIMS;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120, RELATING TO DELINQUENT TAXATION, SO AS TO REPLACE THE DESIGNATION OF “CHATTEL TAX” WITH THE TERM “PERSONAL TAX”; TO AMEND SECTION 12</w:t>
      </w:r>
      <w:r w:rsidRPr="001D3A87">
        <w:rPr>
          <w:color w:val="000000" w:themeColor="text1"/>
          <w:u w:color="000000" w:themeColor="text1"/>
        </w:rPr>
        <w:noBreakHyphen/>
        <w:t>45</w:t>
      </w:r>
      <w:r w:rsidRPr="001D3A87">
        <w:rPr>
          <w:color w:val="000000" w:themeColor="text1"/>
          <w:u w:color="000000" w:themeColor="text1"/>
        </w:rPr>
        <w:noBreakHyphen/>
        <w:t>180, RELATING TO THE COLLECTION OF DELINQUENT TAXES, SO AS TO ADD THE OFFICE AUTHORIZED TO COLLECT DELINQUENT TAXES AS AN OFFICE AUTHORIZED TO WAIVE PENALTIES IN CASES OF IMPROPER MAILING OR ERROR;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185, RELATING TO THE WAIVER OF PENALTIES FOR DELINQUENT TAXES, SO AS TO ALLOW THE COUNTY TREASURER TO NOTIFY THE COUNTY AUDITOR OF SUCH WAIVERS; TO AMEND SECTION 12</w:t>
      </w:r>
      <w:r w:rsidRPr="001D3A87">
        <w:rPr>
          <w:color w:val="000000" w:themeColor="text1"/>
          <w:u w:color="000000" w:themeColor="text1"/>
        </w:rPr>
        <w:noBreakHyphen/>
        <w:t>45</w:t>
      </w:r>
      <w:r w:rsidRPr="001D3A87">
        <w:rPr>
          <w:color w:val="000000" w:themeColor="text1"/>
          <w:u w:color="000000" w:themeColor="text1"/>
        </w:rPr>
        <w:noBreakHyphen/>
        <w:t>260, RELATING TO THE MONTHLY FINANCIAL REPORTS OF COUNTY TREASURERS TO THE COUNTY SUPERVISORS, SO AS TO ELIMINATE THE REQUIREMENT THAT THE TREASURER MUST REPORT TO THE COUNTY SUPERVISORS ON THE FIFTEENTH OF EACH MONTH AND TO ALLOW THE TREASURERS TO REPORT MONTHLY; TO AMEND SECTION 12</w:t>
      </w:r>
      <w:r w:rsidRPr="001D3A87">
        <w:rPr>
          <w:color w:val="000000" w:themeColor="text1"/>
          <w:u w:color="000000" w:themeColor="text1"/>
        </w:rPr>
        <w:noBreakHyphen/>
        <w:t>45</w:t>
      </w:r>
      <w:r w:rsidRPr="001D3A87">
        <w:rPr>
          <w:color w:val="000000" w:themeColor="text1"/>
          <w:u w:color="000000" w:themeColor="text1"/>
        </w:rPr>
        <w:noBreakHyphen/>
        <w:t>300, RELATING TO THE AUDITOR’S LIST OF DELINQUENT TAXES, SO AS TO DELETE THE REQUIREMENT THAT THE AUDITOR MUST MAKE MARGINAL NOTATIONS AS TO THE REASONS THE TAXES WERE NOT COLLECTABLE, AND TO ELIMINATE THE REQUIREMENT THAT THE TREASURER MUST SIGN AND SWEAR TO THE LIST BEFORE THE AUDITOR;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420, RELATING TO THE WAIVER OF PENALTIES DUE TO ERRORS BY THE COUNTY BY A COMMITTEE MADE UP OF THE COUNTY AUDITOR, TREASURER, AND ASSESSOR, SO AS TO REQUIRE THAT THE WAIVER MUST BE BY MAJORITY VOTE OF THE COMMITTEE;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10, RELATING TO LIENS AND SUITS FOR THE COLLECTION OF TAXES, SO AS TO CHANGE THE DESIGNATION OF DEBTS PAYABLE TO THE STATE TO DEBTS PAYABLE TO THE COUNTY; TO AMEND SECTION 12</w:t>
      </w:r>
      <w:r w:rsidRPr="001D3A87">
        <w:rPr>
          <w:color w:val="000000" w:themeColor="text1"/>
          <w:u w:color="000000" w:themeColor="text1"/>
        </w:rPr>
        <w:noBreakHyphen/>
        <w:t>49</w:t>
      </w:r>
      <w:r w:rsidRPr="001D3A87">
        <w:rPr>
          <w:color w:val="000000" w:themeColor="text1"/>
          <w:u w:color="000000" w:themeColor="text1"/>
        </w:rPr>
        <w:noBreakHyphen/>
        <w:t>20, RELATING TO LIENS IN THE COLLECTION OF DELINQUENT TAXES, SO AS TO MOVE THE AUTHORITY OF THE COUNTY SHERIFF TO COLLECT DELINQUENT TAXES TO THE COUNTY TAX COLLECTOR; TO AMEND SECTION 12</w:t>
      </w:r>
      <w:r w:rsidRPr="001D3A87">
        <w:rPr>
          <w:color w:val="000000" w:themeColor="text1"/>
          <w:u w:color="000000" w:themeColor="text1"/>
        </w:rPr>
        <w:noBreakHyphen/>
        <w:t>49</w:t>
      </w:r>
      <w:r w:rsidRPr="001D3A87">
        <w:rPr>
          <w:color w:val="000000" w:themeColor="text1"/>
          <w:u w:color="000000" w:themeColor="text1"/>
        </w:rPr>
        <w:noBreakHyphen/>
        <w:t>85, RELATING TO UNCOLLECTABLE PROPERTY TAX FOR DERELICT MOBILE HOMES, SO AS TO CHANGE THE AUTHORITY FROM THE COUNTY AUDITOR TO THE COUNTY ASSESSOR, TO DETERMINE THE REMOVAL AND DISPOSAL OF A MOBILE HOME, TO INCLUDE THE REQUIREMENT THAT THE ASSESSOR REMOVE THE DERELICT HOME FROM HIS RECORDS AND THE AUDITOR TO REMOVE THE DERELICT HOME FROM THE DUPLICATE LIST; TO AMEND SECTION 12</w:t>
      </w:r>
      <w:r w:rsidRPr="001D3A87">
        <w:rPr>
          <w:color w:val="000000" w:themeColor="text1"/>
          <w:u w:color="000000" w:themeColor="text1"/>
        </w:rPr>
        <w:noBreakHyphen/>
        <w:t>49</w:t>
      </w:r>
      <w:r w:rsidRPr="001D3A87">
        <w:rPr>
          <w:color w:val="000000" w:themeColor="text1"/>
          <w:u w:color="000000" w:themeColor="text1"/>
        </w:rPr>
        <w:noBreakHyphen/>
        <w:t>910, RELATING TO THE SEIZURE OF PROPERTY SUBJECT TO A TAX LIEN BY THE SHERIFF OR COUNTY TAX COLLECTOR, SO AS TO REMOVE THE AUTHORITY OF THE SHERIFF TO LEVY AND SEIZE PROPERTY OF A DEFAULTING TAXPAYER; TO AMEND SECTION 12</w:t>
      </w:r>
      <w:r w:rsidRPr="001D3A87">
        <w:rPr>
          <w:color w:val="000000" w:themeColor="text1"/>
          <w:u w:color="000000" w:themeColor="text1"/>
        </w:rPr>
        <w:noBreakHyphen/>
        <w:t>49</w:t>
      </w:r>
      <w:r w:rsidRPr="001D3A87">
        <w:rPr>
          <w:color w:val="000000" w:themeColor="text1"/>
          <w:u w:color="000000" w:themeColor="text1"/>
        </w:rPr>
        <w:noBreakHyphen/>
        <w:t>920, RELATING TO THE SEIZURE OF PROPERTY FOR TAX DEFAULT BY THE COUNTY SHERIFF OR THE COUNTY TAX COLLECTOR, SO AS TO REMOVE THE AUTHORITY OF THE SHERIFF TO POSSESS THE SEIZED PROPERTY; TO AMEND SECTION 12</w:t>
      </w:r>
      <w:r w:rsidRPr="001D3A87">
        <w:rPr>
          <w:color w:val="000000" w:themeColor="text1"/>
          <w:u w:color="000000" w:themeColor="text1"/>
        </w:rPr>
        <w:noBreakHyphen/>
        <w:t>49</w:t>
      </w:r>
      <w:r w:rsidRPr="001D3A87">
        <w:rPr>
          <w:color w:val="000000" w:themeColor="text1"/>
          <w:u w:color="000000" w:themeColor="text1"/>
        </w:rPr>
        <w:noBreakHyphen/>
        <w:t>930, RELATING TO THE REMOVAL OR DESTRUCTION OF PERSONAL PROPERTY SUBJECT TO A TAX LIEN, SO AS TO REMOVE THE REFERENCE TO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940, RELATING TO THE DISPOSAL OF PERSONAL PROPERTY SEIZED DUE TO A TAX LIEN BY THE COUNTY SHERIFF OR TAX COLLECTOR, SO AS TO REMOVE THE AUTHORITY OF THE COUNTY SHERIFF TO ADVERTISE FOR THE SALE OF THE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950, RELATING TO BIDDING</w:t>
      </w:r>
      <w:r>
        <w:rPr>
          <w:color w:val="000000" w:themeColor="text1"/>
          <w:u w:color="000000" w:themeColor="text1"/>
        </w:rPr>
        <w:t xml:space="preserve"> </w:t>
      </w:r>
      <w:r w:rsidRPr="001D3A87">
        <w:rPr>
          <w:color w:val="000000" w:themeColor="text1"/>
          <w:u w:color="000000" w:themeColor="text1"/>
        </w:rPr>
        <w:t>ON PERSONAL PROPERTY SUBJECT TO A TAX LIEN BY THE FORFEITED LAND COMMISSION, SO AS TO ALLOW BIDS TO BE MADE ON BEHALF OF THE FORFEITED LAND COMMISSION; TO AMEND SECTION 12</w:t>
      </w:r>
      <w:r w:rsidRPr="001D3A87">
        <w:rPr>
          <w:color w:val="000000" w:themeColor="text1"/>
          <w:u w:color="000000" w:themeColor="text1"/>
        </w:rPr>
        <w:noBreakHyphen/>
        <w:t>49</w:t>
      </w:r>
      <w:r w:rsidRPr="001D3A87">
        <w:rPr>
          <w:color w:val="000000" w:themeColor="text1"/>
          <w:u w:color="000000" w:themeColor="text1"/>
        </w:rPr>
        <w:noBreakHyphen/>
        <w:t>960, RELATING TO THE SALE OF PROPERTY SUBJECT TO A TAX SALE, SO AS TO REMOVE THE AUTHORITY OF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1110, RELATING TO THE RIGHTS OF REAL PROPERTY MORTGAGES, SO AS TO CHANGE THE DEFINITION OF “TAX TITLE” FROM “A DEED FOR REAL PROPERTY AND A BILL OF SALE FOR PERSONAL PROPERTY” TO “A DEED FOR REAL PROPERTY OR A BILL OF SALE FOR PERSONAL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1150, RELATING TO THE NOTICE TO MORTGAGEE OF A TAX SALE, SO AS TO INCLUDE IN THE INFORMATION PROVIDED THE TAX MAP NUMBER OF THE PROPERTY; TO AMEND SECTION 12</w:t>
      </w:r>
      <w:r w:rsidRPr="001D3A87">
        <w:rPr>
          <w:color w:val="000000" w:themeColor="text1"/>
          <w:u w:color="000000" w:themeColor="text1"/>
        </w:rPr>
        <w:noBreakHyphen/>
        <w:t>49</w:t>
      </w:r>
      <w:r w:rsidRPr="001D3A87">
        <w:rPr>
          <w:color w:val="000000" w:themeColor="text1"/>
          <w:u w:color="000000" w:themeColor="text1"/>
        </w:rPr>
        <w:noBreakHyphen/>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Pr="001D3A87">
        <w:rPr>
          <w:color w:val="000000" w:themeColor="text1"/>
          <w:u w:color="000000" w:themeColor="text1"/>
        </w:rPr>
        <w:noBreakHyphen/>
        <w:t>49</w:t>
      </w:r>
      <w:r w:rsidRPr="001D3A87">
        <w:rPr>
          <w:color w:val="000000" w:themeColor="text1"/>
          <w:u w:color="000000" w:themeColor="text1"/>
        </w:rPr>
        <w:noBreakHyphen/>
        <w:t>1270, RELATING TO THE RIGHTS OF THE LIENHOLDER IN A TAX SALE AND THE RIGHTS AND REMEDIES THAT ARE NOT AFFECTED BY COMPLIANCE OF THE INFORMATION PROVISIONS, SO AS TO CHANGE THE INFORMATION PROVIDED FROM THE AUDITOR TO THE ASSESSOR; TO AMEND SECTION 12</w:t>
      </w:r>
      <w:r w:rsidRPr="001D3A87">
        <w:rPr>
          <w:color w:val="000000" w:themeColor="text1"/>
          <w:u w:color="000000" w:themeColor="text1"/>
        </w:rPr>
        <w:noBreakHyphen/>
        <w:t>51</w:t>
      </w:r>
      <w:r w:rsidRPr="001D3A87">
        <w:rPr>
          <w:color w:val="000000" w:themeColor="text1"/>
          <w:u w:color="000000" w:themeColor="text1"/>
        </w:rPr>
        <w:noBreakHyphen/>
        <w:t>40,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sidRPr="001D3A87">
        <w:rPr>
          <w:color w:val="000000" w:themeColor="text1"/>
          <w:u w:color="000000" w:themeColor="text1"/>
        </w:rPr>
        <w:noBreakHyphen/>
        <w:t>51</w:t>
      </w:r>
      <w:r w:rsidRPr="001D3A87">
        <w:rPr>
          <w:color w:val="000000" w:themeColor="text1"/>
          <w:u w:color="000000" w:themeColor="text1"/>
        </w:rPr>
        <w:noBreakHyphen/>
        <w:t>55, RELATING TO THE BID ON PROPERTY SOLD FOR AD VALOREM TAXES, SO AS TO REMOVE THE PROVISIONS FOR THE APPLICATIONS OF THE FUNDS WHEN THE PROPERTY IS NOT REDEEMED; TO AMEND SECTION 12</w:t>
      </w:r>
      <w:r w:rsidRPr="001D3A87">
        <w:rPr>
          <w:color w:val="000000" w:themeColor="text1"/>
          <w:u w:color="000000" w:themeColor="text1"/>
        </w:rPr>
        <w:noBreakHyphen/>
        <w:t>51</w:t>
      </w:r>
      <w:r w:rsidRPr="001D3A87">
        <w:rPr>
          <w:color w:val="000000" w:themeColor="text1"/>
          <w:u w:color="000000" w:themeColor="text1"/>
        </w:rPr>
        <w:noBreakHyphen/>
        <w:t>80, RELATING TO THE SETTLEMENT BY THE TREASURER, SO AS TO INCREASE THE TIME OF SETTLEMENT TO THE POLITICAL SUBDIVISIONS FROM THIRTY DAYS TO FORTY</w:t>
      </w:r>
      <w:r w:rsidRPr="001D3A87">
        <w:rPr>
          <w:color w:val="000000" w:themeColor="text1"/>
          <w:u w:color="000000" w:themeColor="text1"/>
        </w:rPr>
        <w:noBreakHyphen/>
        <w:t>FIVE DAYS AFTER THE TAX SALE; TO REPEAL SECTION 12</w:t>
      </w:r>
      <w:r w:rsidRPr="001D3A87">
        <w:rPr>
          <w:color w:val="000000" w:themeColor="text1"/>
          <w:u w:color="000000" w:themeColor="text1"/>
        </w:rPr>
        <w:noBreakHyphen/>
        <w:t>59</w:t>
      </w:r>
      <w:r w:rsidRPr="001D3A87">
        <w:rPr>
          <w:color w:val="000000" w:themeColor="text1"/>
          <w:u w:color="000000" w:themeColor="text1"/>
        </w:rPr>
        <w:noBreakHyphen/>
        <w:t>30 RELATING TO THE SUFFICIENCY OF DEEDS OF LANDS FORFEITED TO THE STATE COMMISSIONS IN YEAR 1939;</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40, RELATING TO FORFEITED LAND COMMISSIONS, SO AS TO INCLUDE LANDS FORFEITED TO COUNTY TAX COLLECTORS IN LANDS AUTHORIZED FOR SALE AND TO REMOVE THE STATE AS HOLDER OF PROPERTY HELD AND SOLD BY THE FORFEITED LAND COMMISSION;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50, RELATING TO THE FORFEITED LAND COMMISSION, SO AS TO REMOVE THE REFERENCE TO DELINQUENT STATE TAXES SUBJECT TO THESE PROVISIONS; TO AMEND SECTION 12</w:t>
      </w:r>
      <w:r w:rsidRPr="001D3A87">
        <w:rPr>
          <w:color w:val="000000" w:themeColor="text1"/>
          <w:u w:color="000000" w:themeColor="text1"/>
        </w:rPr>
        <w:noBreakHyphen/>
        <w:t>59</w:t>
      </w:r>
      <w:r w:rsidRPr="001D3A87">
        <w:rPr>
          <w:color w:val="000000" w:themeColor="text1"/>
          <w:u w:color="000000" w:themeColor="text1"/>
        </w:rPr>
        <w:noBreakHyphen/>
        <w:t>70, RELATING TO FORFEITED LAND COMMISSION SALES, SO AS TO REMOVE REFERENCE TO THE SHERIFF SUBMITTING TITLE TO THE COMMISSION AND TO REFERENCE THE COUNTY TAX COLLECTOR SUBMITTING TITLE TO THE COMMISSION; TO AMEND SECTION 12</w:t>
      </w:r>
      <w:r w:rsidRPr="001D3A87">
        <w:rPr>
          <w:color w:val="000000" w:themeColor="text1"/>
          <w:u w:color="000000" w:themeColor="text1"/>
        </w:rPr>
        <w:noBreakHyphen/>
        <w:t>59</w:t>
      </w:r>
      <w:r w:rsidRPr="001D3A87">
        <w:rPr>
          <w:color w:val="000000" w:themeColor="text1"/>
          <w:u w:color="000000" w:themeColor="text1"/>
        </w:rPr>
        <w:noBreakHyphen/>
        <w:t>80, RELATING TO THE FORFEITED LAND COMMISSION, SO AS TO DESIGNATE THE PROCEDURE FOR ACCEPTING BIDS FOR THE SALE OF FORFEITED PROPERTY; TO AMEND SECTION 12</w:t>
      </w:r>
      <w:r w:rsidRPr="001D3A87">
        <w:rPr>
          <w:color w:val="000000" w:themeColor="text1"/>
          <w:u w:color="000000" w:themeColor="text1"/>
        </w:rPr>
        <w:noBreakHyphen/>
        <w:t>59</w:t>
      </w:r>
      <w:r w:rsidRPr="001D3A87">
        <w:rPr>
          <w:color w:val="000000" w:themeColor="text1"/>
          <w:u w:color="000000" w:themeColor="text1"/>
        </w:rPr>
        <w:noBreakHyphen/>
        <w:t>90, RELATING TO FORFEITED LANDS TAX SALES, SO AS TO REMOVE THE AUTHORITY OF THE COUNTY SHERIFF TO EXECUTE DEEDS AND CONVEYANCES FOR FORFEITED LANDS AND TO AUTHORIZE THE COUNTY TAX COLLECTOR TO EXECUTE THE DEEDS AND CONVEYANCES; TO AMEND SECTION 12</w:t>
      </w:r>
      <w:r w:rsidRPr="001D3A87">
        <w:rPr>
          <w:color w:val="000000" w:themeColor="text1"/>
          <w:u w:color="000000" w:themeColor="text1"/>
        </w:rPr>
        <w:noBreakHyphen/>
        <w:t>59</w:t>
      </w:r>
      <w:r w:rsidRPr="001D3A87">
        <w:rPr>
          <w:color w:val="000000" w:themeColor="text1"/>
          <w:u w:color="000000" w:themeColor="text1"/>
        </w:rPr>
        <w:noBreakHyphen/>
        <w:t>100, RELATING TO THE TURNING OVER OF PROCEEDS OF A DELINQUENT TAX SALE BY THE FORFEITED LAND COMMISSION TO THE COUNTY TREASURER AND THE TREASURER TO DEPOSITING THESE FUNDS INTO THE COUNTY GENERAL FUND, SO AS TO DELETE THE PROVISION THAT THE TREASURER DO SO AT THE CLOSE OF THE FISCAL YEAR AND TO DELETE REFERENCES TO THE STATE INTERESTS IN THESE PROCEEDS; TO REPEAL SECTION 12</w:t>
      </w:r>
      <w:r w:rsidRPr="001D3A87">
        <w:rPr>
          <w:color w:val="000000" w:themeColor="text1"/>
          <w:u w:color="000000" w:themeColor="text1"/>
        </w:rPr>
        <w:noBreakHyphen/>
        <w:t>59</w:t>
      </w:r>
      <w:r w:rsidRPr="001D3A87">
        <w:rPr>
          <w:color w:val="000000" w:themeColor="text1"/>
          <w:u w:color="000000" w:themeColor="text1"/>
        </w:rPr>
        <w:noBreakHyphen/>
        <w:t>110 RELATING TO FEES AND COSTS OF THE SHERIFF FOR SERVICES PROVIDED TO THE FORFEITED LAND COMMISSION IN REGARD TO DELINQUENT TAX SEIZURES; TO AMEND SECTION 12</w:t>
      </w:r>
      <w:r w:rsidRPr="001D3A87">
        <w:rPr>
          <w:color w:val="000000" w:themeColor="text1"/>
          <w:u w:color="000000" w:themeColor="text1"/>
        </w:rPr>
        <w:noBreakHyphen/>
        <w:t>59</w:t>
      </w:r>
      <w:r w:rsidRPr="001D3A87">
        <w:rPr>
          <w:color w:val="000000" w:themeColor="text1"/>
          <w:u w:color="000000" w:themeColor="text1"/>
        </w:rPr>
        <w:noBreakHyphen/>
        <w:t>120, RELATING TO THE FORFEITED LAND COMMISSION, SO AS TO REPLACE REFERENCE TO THE COUNTY SHERIFF WITH THE COUNTY TAX COLLECTOR REGARDING THE ALLOWING OF AGENTS OF THE COMMISSION ACCESS TO EXECUTIONS ISSUED FOR THE COLLECTION OF TAXES; AND TO AMEND SECTION 12</w:t>
      </w:r>
      <w:r w:rsidRPr="001D3A87">
        <w:rPr>
          <w:color w:val="000000" w:themeColor="text1"/>
          <w:u w:color="000000" w:themeColor="text1"/>
        </w:rPr>
        <w:noBreakHyphen/>
        <w:t>60</w:t>
      </w:r>
      <w:r w:rsidRPr="001D3A87">
        <w:rPr>
          <w:color w:val="000000" w:themeColor="text1"/>
          <w:u w:color="000000" w:themeColor="text1"/>
        </w:rPr>
        <w:noBreakHyphen/>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8C4D60" w:rsidRDefault="008C4D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DE" w:rsidRDefault="00100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DE" w:rsidRDefault="00100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w:t>
      </w:r>
      <w:r w:rsidRPr="001D3A87">
        <w:rPr>
          <w:color w:val="000000" w:themeColor="text1"/>
          <w:u w:color="000000" w:themeColor="text1"/>
        </w:rPr>
        <w:tab/>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520(4)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as often as annually,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w:t>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w:t>
      </w:r>
      <w:r w:rsidRPr="001D3A87">
        <w:rPr>
          <w:color w:val="000000" w:themeColor="text1"/>
          <w:u w:color="000000" w:themeColor="text1"/>
        </w:rPr>
        <w:tab/>
        <w:t xml:space="preserve">The department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30.</w:t>
      </w:r>
      <w:r w:rsidRPr="001D3A87">
        <w:rPr>
          <w:color w:val="000000" w:themeColor="text1"/>
          <w:u w:color="000000" w:themeColor="text1"/>
        </w:rPr>
        <w:tab/>
        <w:t xml:space="preserve">Taxes for township, school, municipal and all other purposes provided for or allowed by law shall be levied on the same assessment, which shall be </w:t>
      </w:r>
      <w:r w:rsidRPr="001D3A87">
        <w:rPr>
          <w:strike/>
          <w:color w:val="000000" w:themeColor="text1"/>
          <w:u w:color="000000" w:themeColor="text1"/>
        </w:rPr>
        <w:t>make</w:t>
      </w:r>
      <w:r w:rsidRPr="001D3A87">
        <w:rPr>
          <w:color w:val="000000" w:themeColor="text1"/>
          <w:u w:color="000000" w:themeColor="text1"/>
        </w:rPr>
        <w:t xml:space="preserve"> </w:t>
      </w:r>
      <w:r w:rsidRPr="001D3A87">
        <w:rPr>
          <w:color w:val="000000" w:themeColor="text1"/>
          <w:u w:val="single" w:color="000000" w:themeColor="text1"/>
        </w:rPr>
        <w:t>made</w:t>
      </w:r>
      <w:r w:rsidRPr="001D3A87">
        <w:rPr>
          <w:color w:val="000000" w:themeColor="text1"/>
          <w:u w:color="000000" w:themeColor="text1"/>
        </w:rPr>
        <w:t xml:space="preserve"> for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taxes.”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266(A)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If a trustee holds legal title to a dwelling that is the legal residence of a beneficiary sixty</w:t>
      </w:r>
      <w:r w:rsidRPr="001D3A87">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1D3A87">
        <w:rPr>
          <w:color w:val="000000" w:themeColor="text1"/>
          <w:u w:color="000000" w:themeColor="text1"/>
        </w:rPr>
        <w:noBreakHyphen/>
        <w:t>37</w:t>
      </w:r>
      <w:r w:rsidRPr="001D3A87">
        <w:rPr>
          <w:color w:val="000000" w:themeColor="text1"/>
          <w:u w:color="000000" w:themeColor="text1"/>
        </w:rPr>
        <w:noBreakHyphen/>
        <w:t xml:space="preserve">250, if the beneficiary meets the other conditions required for the exemption. </w:t>
      </w:r>
      <w:r w:rsidRPr="001D3A87">
        <w:rPr>
          <w:color w:val="000000" w:themeColor="text1"/>
          <w:u w:val="single" w:color="000000" w:themeColor="text1"/>
        </w:rPr>
        <w:t>A copy of the trust agreement must be provided to certify this exemption.</w:t>
      </w:r>
      <w:r w:rsidRPr="001D3A87">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1D3A87">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w:t>
      </w:r>
      <w:r w:rsidRPr="001D3A87">
        <w:rPr>
          <w:color w:val="000000" w:themeColor="text1"/>
          <w:u w:color="000000" w:themeColor="text1"/>
        </w:rPr>
        <w:tab/>
        <w:t xml:space="preserve">The first </w:t>
      </w:r>
      <w:r w:rsidRPr="001D3A87">
        <w:rPr>
          <w:strike/>
          <w:color w:val="000000" w:themeColor="text1"/>
          <w:u w:color="000000" w:themeColor="text1"/>
        </w:rPr>
        <w:t>ten</w:t>
      </w:r>
      <w:r w:rsidRPr="001D3A87">
        <w:rPr>
          <w:color w:val="000000" w:themeColor="text1"/>
          <w:u w:color="000000" w:themeColor="text1"/>
        </w:rPr>
        <w:t xml:space="preserve"> </w:t>
      </w:r>
      <w:r w:rsidRPr="001D3A87">
        <w:rPr>
          <w:color w:val="000000" w:themeColor="text1"/>
          <w:u w:val="single" w:color="000000" w:themeColor="text1"/>
        </w:rPr>
        <w:t>fifty</w:t>
      </w:r>
      <w:r w:rsidRPr="001D3A87">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1D3A87">
        <w:rPr>
          <w:color w:val="000000" w:themeColor="text1"/>
          <w:u w:color="000000" w:themeColor="text1"/>
        </w:rPr>
        <w:noBreakHyphen/>
        <w:t>five years on or before December thirty</w:t>
      </w:r>
      <w:r w:rsidRPr="001D3A87">
        <w:rPr>
          <w:color w:val="000000" w:themeColor="text1"/>
          <w:u w:color="000000" w:themeColor="text1"/>
        </w:rPr>
        <w:noBreakHyphen/>
        <w:t xml:space="preserve">first or any person who has been classified as totally and permanently disabled by a </w:t>
      </w:r>
      <w:r w:rsidRPr="001D3A87">
        <w:rPr>
          <w:strike/>
          <w:color w:val="000000" w:themeColor="text1"/>
          <w:u w:color="000000" w:themeColor="text1"/>
        </w:rPr>
        <w:t>State or Federal</w:t>
      </w:r>
      <w:r w:rsidRPr="001D3A87">
        <w:rPr>
          <w:color w:val="000000" w:themeColor="text1"/>
          <w:u w:color="000000" w:themeColor="text1"/>
        </w:rPr>
        <w:t xml:space="preserve"> </w:t>
      </w:r>
      <w:r w:rsidRPr="001D3A87">
        <w:rPr>
          <w:color w:val="000000" w:themeColor="text1"/>
          <w:u w:val="single" w:color="000000" w:themeColor="text1"/>
        </w:rPr>
        <w:t>state or federal</w:t>
      </w:r>
      <w:r w:rsidRPr="001D3A87">
        <w:rPr>
          <w:color w:val="000000" w:themeColor="text1"/>
          <w:u w:color="000000" w:themeColor="text1"/>
        </w:rPr>
        <w:t xml:space="preserve"> agency having the function of so classifying persons or any person who is legally blind as defined in Section 43</w:t>
      </w:r>
      <w:r w:rsidRPr="001D3A87">
        <w:rPr>
          <w:color w:val="000000" w:themeColor="text1"/>
          <w:u w:color="000000" w:themeColor="text1"/>
        </w:rPr>
        <w:noBreakHyphen/>
        <w:t>25</w:t>
      </w:r>
      <w:r w:rsidRPr="001D3A87">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1D3A87">
        <w:rPr>
          <w:color w:val="000000" w:themeColor="text1"/>
          <w:u w:color="000000" w:themeColor="text1"/>
        </w:rPr>
        <w:noBreakHyphen/>
        <w:t>five years of age, or is totally and permanently disabled, on or before December thirty</w:t>
      </w:r>
      <w:r w:rsidRPr="001D3A87">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and a failure to so apply shall constitute a waiver of the exemption for that year. The term ‘dwelling place’ as used herein shall mean the permanent home and legal residence of the applicant.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term ‘permanently and totally disabled’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promulgate such rules and regulations as may be necessary to carry out the provisions herein.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Nothing herein shall be construed as an intent to cause the reassessment of any person’s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450(A)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1D3A87">
        <w:rPr>
          <w:strike/>
          <w:color w:val="000000" w:themeColor="text1"/>
          <w:u w:color="000000" w:themeColor="text1"/>
        </w:rPr>
        <w:t>If an amount of reimbursement to a political subdivision within a county is attributable to a separate millage for debt service for any purpose, the appropriate</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reimbursement amount must be redistributed proportionately </w:t>
      </w:r>
      <w:r w:rsidRPr="001D3A87">
        <w:rPr>
          <w:strike/>
          <w:color w:val="000000" w:themeColor="text1"/>
          <w:u w:color="000000" w:themeColor="text1"/>
        </w:rPr>
        <w:t>when the debt is paid</w:t>
      </w:r>
      <w:r w:rsidRPr="001D3A87">
        <w:rPr>
          <w:color w:val="000000" w:themeColor="text1"/>
          <w:u w:color="000000" w:themeColor="text1"/>
        </w:rPr>
        <w:t xml:space="preserve"> to the </w:t>
      </w:r>
      <w:r w:rsidRPr="001D3A87">
        <w:rPr>
          <w:strike/>
          <w:color w:val="000000" w:themeColor="text1"/>
          <w:u w:color="000000" w:themeColor="text1"/>
        </w:rPr>
        <w:t>other</w:t>
      </w:r>
      <w:r w:rsidRPr="001D3A87">
        <w:rPr>
          <w:color w:val="000000" w:themeColor="text1"/>
          <w:u w:color="000000" w:themeColor="text1"/>
        </w:rPr>
        <w:t xml:space="preserve"> separate millages levied by the political subdivision within the county for the </w:t>
      </w:r>
      <w:r w:rsidRPr="001D3A87">
        <w:rPr>
          <w:strike/>
          <w:color w:val="000000" w:themeColor="text1"/>
          <w:u w:color="000000" w:themeColor="text1"/>
        </w:rPr>
        <w:t>1987</w:t>
      </w:r>
      <w:r w:rsidRPr="001D3A87">
        <w:rPr>
          <w:color w:val="000000" w:themeColor="text1"/>
          <w:u w:color="000000" w:themeColor="text1"/>
        </w:rPr>
        <w:t xml:space="preserve"> </w:t>
      </w:r>
      <w:r w:rsidRPr="001D3A87">
        <w:rPr>
          <w:color w:val="000000" w:themeColor="text1"/>
          <w:u w:val="single" w:color="000000" w:themeColor="text1"/>
        </w:rPr>
        <w:t>current</w:t>
      </w:r>
      <w:r w:rsidRPr="001D3A87">
        <w:rPr>
          <w:color w:val="000000" w:themeColor="text1"/>
          <w:u w:color="000000" w:themeColor="text1"/>
        </w:rPr>
        <w:t xml:space="preserve"> tax year </w:t>
      </w:r>
      <w:r w:rsidRPr="001D3A87">
        <w:rPr>
          <w:color w:val="000000" w:themeColor="text1"/>
          <w:u w:val="single" w:color="000000" w:themeColor="text1"/>
        </w:rPr>
        <w:t>millage</w:t>
      </w:r>
      <w:r w:rsidRPr="001D3A87">
        <w:rPr>
          <w:color w:val="000000" w:themeColor="text1"/>
          <w:u w:color="000000" w:themeColor="text1"/>
        </w:rPr>
        <w:t>. There is credited annually, as provided in Section 11</w:t>
      </w:r>
      <w:r w:rsidRPr="001D3A87">
        <w:rPr>
          <w:color w:val="000000" w:themeColor="text1"/>
          <w:u w:color="000000" w:themeColor="text1"/>
        </w:rPr>
        <w:noBreakHyphen/>
        <w:t>11</w:t>
      </w:r>
      <w:r w:rsidRPr="001D3A87">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w:t>
      </w:r>
      <w:r w:rsidRPr="001D3A87">
        <w:rPr>
          <w:color w:val="000000" w:themeColor="text1"/>
          <w:u w:color="000000" w:themeColor="text1"/>
        </w:rPr>
        <w:tab/>
        <w:t xml:space="preserve">Every person </w:t>
      </w:r>
      <w:r w:rsidRPr="001D3A87">
        <w:rPr>
          <w:strike/>
          <w:color w:val="000000" w:themeColor="text1"/>
          <w:u w:color="000000" w:themeColor="text1"/>
        </w:rPr>
        <w:t>of full age and of sound mind shall</w:t>
      </w:r>
      <w:r w:rsidRPr="001D3A87">
        <w:rPr>
          <w:color w:val="000000" w:themeColor="text1"/>
          <w:u w:color="000000" w:themeColor="text1"/>
        </w:rPr>
        <w:t xml:space="preserve"> annually </w:t>
      </w:r>
      <w:r w:rsidRPr="001D3A87">
        <w:rPr>
          <w:color w:val="000000" w:themeColor="text1"/>
          <w:u w:val="single" w:color="000000" w:themeColor="text1"/>
        </w:rPr>
        <w:t>shall</w:t>
      </w:r>
      <w:r w:rsidRPr="001D3A87">
        <w:rPr>
          <w:color w:val="000000" w:themeColor="text1"/>
          <w:u w:color="000000" w:themeColor="text1"/>
        </w:rPr>
        <w:t xml:space="preserve"> list for taxation the following personal property, to wit: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all the tangible personal property in the State owned or controlled by him;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all the tangible property owned by him or by any other resident of this State and under his control which may be temporarily out of the State but is intended to be brought into the State;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all tangible personal property owned or controlled by him which may have been sent out of the State for sale and not yet sold; 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all the </w:t>
      </w:r>
      <w:r w:rsidRPr="001D3A87">
        <w:rPr>
          <w:strike/>
          <w:color w:val="000000" w:themeColor="text1"/>
          <w:u w:color="000000" w:themeColor="text1"/>
        </w:rPr>
        <w:t>moneys</w:t>
      </w:r>
      <w:r w:rsidRPr="001D3A87">
        <w:rPr>
          <w:color w:val="000000" w:themeColor="text1"/>
          <w:u w:color="000000" w:themeColor="text1"/>
        </w:rPr>
        <w:t xml:space="preserve"> </w:t>
      </w:r>
      <w:r w:rsidRPr="001D3A87">
        <w:rPr>
          <w:color w:val="000000" w:themeColor="text1"/>
          <w:u w:val="single" w:color="000000" w:themeColor="text1"/>
        </w:rPr>
        <w:t>monies</w:t>
      </w:r>
      <w:r w:rsidRPr="001D3A87">
        <w:rPr>
          <w:color w:val="000000" w:themeColor="text1"/>
          <w:u w:color="000000" w:themeColor="text1"/>
        </w:rPr>
        <w:t>, credits, investments in bonds, stocks, joint</w:t>
      </w:r>
      <w:r w:rsidRPr="001D3A87">
        <w:rPr>
          <w:color w:val="000000" w:themeColor="text1"/>
          <w:u w:color="000000" w:themeColor="text1"/>
        </w:rPr>
        <w:noBreakHyphen/>
        <w:t>stock companies or otherwise, owned or controlled by him, whether in or out of this State.”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w:t>
      </w:r>
      <w:r w:rsidRPr="001D3A87">
        <w:rPr>
          <w:color w:val="000000" w:themeColor="text1"/>
          <w:u w:color="000000" w:themeColor="text1"/>
        </w:rPr>
        <w:tab/>
        <w:t xml:space="preserve">Notwithstanding any other provision of law, </w:t>
      </w:r>
      <w:r w:rsidRPr="001D3A87">
        <w:rPr>
          <w:strike/>
          <w:color w:val="000000" w:themeColor="text1"/>
          <w:u w:color="000000" w:themeColor="text1"/>
        </w:rPr>
        <w:t>no</w:t>
      </w:r>
      <w:r w:rsidRPr="001D3A87">
        <w:rPr>
          <w:color w:val="000000" w:themeColor="text1"/>
          <w:u w:color="000000" w:themeColor="text1"/>
        </w:rPr>
        <w:t xml:space="preserve"> personal property may </w:t>
      </w:r>
      <w:r w:rsidRPr="001D3A87">
        <w:rPr>
          <w:color w:val="000000" w:themeColor="text1"/>
          <w:u w:val="single" w:color="000000" w:themeColor="text1"/>
        </w:rPr>
        <w:t>not</w:t>
      </w:r>
      <w:r w:rsidRPr="001D3A87">
        <w:rPr>
          <w:color w:val="000000" w:themeColor="text1"/>
          <w:u w:color="000000" w:themeColor="text1"/>
        </w:rPr>
        <w:t xml:space="preserve"> be taxed for ad valorem purposes more than once in any tax year</w:t>
      </w:r>
      <w:r w:rsidRPr="001D3A87">
        <w:rPr>
          <w:color w:val="000000" w:themeColor="text1"/>
          <w:u w:val="single" w:color="000000" w:themeColor="text1"/>
        </w:rPr>
        <w:t>, except as provided for by the provisions of Section 56</w:t>
      </w:r>
      <w:r w:rsidRPr="001D3A87">
        <w:rPr>
          <w:color w:val="000000" w:themeColor="text1"/>
          <w:u w:val="single" w:color="000000" w:themeColor="text1"/>
        </w:rPr>
        <w:noBreakHyphen/>
        <w:t>3</w:t>
      </w:r>
      <w:r w:rsidRPr="001D3A87">
        <w:rPr>
          <w:color w:val="000000" w:themeColor="text1"/>
          <w:u w:val="single" w:color="000000" w:themeColor="text1"/>
        </w:rPr>
        <w:noBreakHyphen/>
        <w:t>210</w:t>
      </w:r>
      <w:r w:rsidRPr="001D3A87">
        <w:rPr>
          <w:color w:val="000000" w:themeColor="text1"/>
          <w:u w:color="000000" w:themeColor="text1"/>
        </w:rPr>
        <w:t>.”</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w:t>
      </w:r>
      <w:r w:rsidRPr="001D3A87">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return the lists so made up by him endorsed ‘Refused to List,’ ‘Refused to Swear,’ ‘Absent’</w:t>
      </w:r>
      <w:r w:rsidRPr="001D3A87">
        <w:rPr>
          <w:color w:val="000000" w:themeColor="text1"/>
          <w:u w:val="single" w:color="000000" w:themeColor="text1"/>
        </w:rPr>
        <w:t>,</w:t>
      </w:r>
      <w:r w:rsidRPr="001D3A87">
        <w:rPr>
          <w:color w:val="000000" w:themeColor="text1"/>
          <w:u w:color="000000" w:themeColor="text1"/>
        </w:rPr>
        <w:t xml:space="preserve"> or ‘Sick’, as the case may be, and in his return, in tabular form,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write such words opposite the names of each of the persons so refusing or neglecting to list or swear or absent or sick.”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850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11.</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w:t>
      </w:r>
      <w:r w:rsidRPr="001D3A87">
        <w:rPr>
          <w:color w:val="000000" w:themeColor="text1"/>
          <w:u w:color="000000" w:themeColor="text1"/>
        </w:rPr>
        <w:tab/>
        <w:t xml:space="preserve">All </w:t>
      </w:r>
      <w:r w:rsidRPr="001D3A87">
        <w:rPr>
          <w:strike/>
          <w:color w:val="000000" w:themeColor="text1"/>
          <w:u w:color="000000" w:themeColor="text1"/>
        </w:rPr>
        <w:t>horses, neat cattle, mules, asses, sheep, hogs, dogs, wagons, carts and other vehicles</w:t>
      </w:r>
      <w:r w:rsidRPr="001D3A87">
        <w:rPr>
          <w:color w:val="000000" w:themeColor="text1"/>
          <w:u w:color="000000" w:themeColor="text1"/>
        </w:rPr>
        <w:t xml:space="preserve"> </w:t>
      </w:r>
      <w:r w:rsidRPr="001D3A87">
        <w:rPr>
          <w:color w:val="000000" w:themeColor="text1"/>
          <w:u w:val="single" w:color="000000" w:themeColor="text1"/>
        </w:rPr>
        <w:t>property</w:t>
      </w:r>
      <w:r w:rsidRPr="001D3A87">
        <w:rPr>
          <w:color w:val="000000" w:themeColor="text1"/>
          <w:u w:color="000000" w:themeColor="text1"/>
        </w:rPr>
        <w:t xml:space="preserve"> used in any business, furniture</w:t>
      </w:r>
      <w:r w:rsidRPr="001D3A87">
        <w:rPr>
          <w:color w:val="000000" w:themeColor="text1"/>
          <w:u w:val="single" w:color="000000" w:themeColor="text1"/>
        </w:rPr>
        <w:t>,</w:t>
      </w:r>
      <w:r w:rsidRPr="001D3A87">
        <w:rPr>
          <w:color w:val="000000" w:themeColor="text1"/>
          <w:u w:color="000000" w:themeColor="text1"/>
        </w:rPr>
        <w:t xml:space="preserve"> and supplies used in hotels, restaurants and other houses of public resort, personal property used in or in connection with storehouses, manufactories, warehouses</w:t>
      </w:r>
      <w:r w:rsidRPr="001D3A87">
        <w:rPr>
          <w:color w:val="000000" w:themeColor="text1"/>
          <w:u w:val="single" w:color="000000" w:themeColor="text1"/>
        </w:rPr>
        <w:t>,</w:t>
      </w:r>
      <w:r w:rsidRPr="001D3A87">
        <w:rPr>
          <w:color w:val="000000" w:themeColor="text1"/>
          <w:u w:color="000000" w:themeColor="text1"/>
        </w:rPr>
        <w:t xml:space="preserve"> or other places of business, all personal property </w:t>
      </w:r>
      <w:r w:rsidRPr="001D3A87">
        <w:rPr>
          <w:strike/>
          <w:color w:val="000000" w:themeColor="text1"/>
          <w:u w:color="000000" w:themeColor="text1"/>
        </w:rPr>
        <w:t>on farms</w:t>
      </w:r>
      <w:r w:rsidRPr="001D3A87">
        <w:rPr>
          <w:color w:val="000000" w:themeColor="text1"/>
          <w:u w:color="000000" w:themeColor="text1"/>
        </w:rPr>
        <w:t xml:space="preserve"> and merchants’ and manufacturers’ stock and capital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and town in which it is situated. </w:t>
      </w:r>
      <w:r w:rsidRPr="001D3A87">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1D3A87">
        <w:rPr>
          <w:color w:val="000000" w:themeColor="text1"/>
          <w:u w:color="000000" w:themeColor="text1"/>
        </w:rPr>
        <w:t xml:space="preserve"> All shares of stock in incorporated banks located in this State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1D3A87">
        <w:rPr>
          <w:strike/>
          <w:color w:val="000000" w:themeColor="text1"/>
          <w:u w:color="000000" w:themeColor="text1"/>
        </w:rPr>
        <w:t>reside</w:t>
      </w:r>
      <w:r w:rsidRPr="001D3A87">
        <w:rPr>
          <w:color w:val="000000" w:themeColor="text1"/>
          <w:u w:color="000000" w:themeColor="text1"/>
        </w:rPr>
        <w:t xml:space="preserve"> </w:t>
      </w:r>
      <w:r w:rsidRPr="001D3A87">
        <w:rPr>
          <w:color w:val="000000" w:themeColor="text1"/>
          <w:u w:val="single" w:color="000000" w:themeColor="text1"/>
        </w:rPr>
        <w:t>resides</w:t>
      </w:r>
      <w:r w:rsidRPr="001D3A87">
        <w:rPr>
          <w:color w:val="000000" w:themeColor="text1"/>
          <w:u w:color="000000" w:themeColor="text1"/>
        </w:rPr>
        <w:t xml:space="preserve"> in this State; if not, at the residence of the person having it in charge. And all real estate shall be taxed in the county, city, ward</w:t>
      </w:r>
      <w:r w:rsidRPr="001D3A87">
        <w:rPr>
          <w:color w:val="000000" w:themeColor="text1"/>
          <w:u w:val="single" w:color="000000" w:themeColor="text1"/>
        </w:rPr>
        <w:t>,</w:t>
      </w:r>
      <w:r w:rsidRPr="001D3A87">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12.</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w:t>
      </w:r>
      <w:r w:rsidRPr="001D3A87">
        <w:rPr>
          <w:color w:val="000000" w:themeColor="text1"/>
          <w:u w:color="000000" w:themeColor="text1"/>
        </w:rPr>
        <w:tab/>
        <w:t xml:space="preserve">Every person required by law to list property shall, annually, between the first day of January and the first day of March, make out and deliver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of the county in which the property is by law to be returned for taxation a statement, verified by his oath, of all the real estate which has been sold or transferred since the last listing of property for which he was responsible and to whom, and of all real </w:t>
      </w:r>
      <w:r w:rsidRPr="001D3A87">
        <w:rPr>
          <w:strike/>
          <w:color w:val="000000" w:themeColor="text1"/>
          <w:u w:color="000000" w:themeColor="text1"/>
        </w:rPr>
        <w:t>and personal</w:t>
      </w:r>
      <w:r w:rsidRPr="001D3A87">
        <w:rPr>
          <w:color w:val="000000" w:themeColor="text1"/>
          <w:u w:color="000000" w:themeColor="text1"/>
        </w:rPr>
        <w:t xml:space="preserve"> property possessed by him, or under his control, on the thirty</w:t>
      </w:r>
      <w:r w:rsidRPr="001D3A87">
        <w:rPr>
          <w:color w:val="000000" w:themeColor="text1"/>
          <w:u w:color="000000" w:themeColor="text1"/>
        </w:rPr>
        <w:noBreakHyphen/>
        <w:t>first day of December next preceding, either as owner, agent, parent, spouse, guardian, executor, administrator, trustee, receiver, officer, partner, factor, or holder with the value thereof, on such thirty</w:t>
      </w:r>
      <w:r w:rsidRPr="001D3A87">
        <w:rPr>
          <w:color w:val="000000" w:themeColor="text1"/>
          <w:u w:color="000000" w:themeColor="text1"/>
        </w:rPr>
        <w:noBreakHyphen/>
        <w:t>first day of December, at the place of return, estimating according to the rules prescribed by law</w:t>
      </w:r>
      <w:r w:rsidRPr="001D3A87">
        <w:rPr>
          <w:strike/>
          <w:color w:val="000000" w:themeColor="text1"/>
          <w:u w:color="000000" w:themeColor="text1"/>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w:t>
      </w:r>
      <w:r w:rsidRPr="001D3A87">
        <w:rPr>
          <w:color w:val="000000" w:themeColor="text1"/>
          <w:u w:color="000000" w:themeColor="text1"/>
        </w:rPr>
        <w:tab/>
        <w:t xml:space="preserve">The following articles of personal property shall be valued for taxation, as follows, to wit: </w:t>
      </w:r>
      <w:r w:rsidRPr="001D3A87">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1D3A87">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14.</w:t>
      </w:r>
      <w:r w:rsidRPr="001D3A87">
        <w:rPr>
          <w:color w:val="000000" w:themeColor="text1"/>
          <w:u w:color="000000" w:themeColor="text1"/>
        </w:rPr>
        <w:tab/>
        <w:t>The first paragraph of Section 12</w:t>
      </w:r>
      <w:r w:rsidRPr="001D3A87">
        <w:rPr>
          <w:color w:val="000000" w:themeColor="text1"/>
          <w:u w:color="000000" w:themeColor="text1"/>
        </w:rPr>
        <w:noBreakHyphen/>
        <w:t>37</w:t>
      </w:r>
      <w:r w:rsidRPr="001D3A87">
        <w:rPr>
          <w:color w:val="000000" w:themeColor="text1"/>
          <w:u w:color="000000" w:themeColor="text1"/>
        </w:rPr>
        <w:noBreakHyphen/>
        <w:t>970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assessment for property taxation of </w:t>
      </w:r>
      <w:r w:rsidRPr="001D3A87">
        <w:rPr>
          <w:strike/>
          <w:color w:val="000000" w:themeColor="text1"/>
          <w:u w:color="000000" w:themeColor="text1"/>
        </w:rPr>
        <w:t>merchants’ inventories,</w:t>
      </w:r>
      <w:r w:rsidRPr="001D3A87">
        <w:rPr>
          <w:color w:val="000000" w:themeColor="text1"/>
          <w:u w:color="000000" w:themeColor="text1"/>
        </w:rPr>
        <w:t xml:space="preserve"> equipment, furniture and fixtures, and manufacturers’ real and tangible personal property, and the machinery, equipment, furniture</w:t>
      </w:r>
      <w:r w:rsidRPr="001D3A87">
        <w:rPr>
          <w:color w:val="000000" w:themeColor="text1"/>
          <w:u w:val="single" w:color="000000" w:themeColor="text1"/>
        </w:rPr>
        <w:t>,</w:t>
      </w:r>
      <w:r w:rsidRPr="001D3A87">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w:t>
      </w:r>
      <w:r w:rsidRPr="001D3A87">
        <w:rPr>
          <w:color w:val="000000" w:themeColor="text1"/>
          <w:u w:color="000000" w:themeColor="text1"/>
        </w:rPr>
        <w:tab/>
        <w:t xml:space="preserve">All airline companies operating in the State shall make an annual property tax return on or before the </w:t>
      </w:r>
      <w:r w:rsidRPr="001D3A87">
        <w:rPr>
          <w:strike/>
          <w:color w:val="000000" w:themeColor="text1"/>
          <w:u w:color="000000" w:themeColor="text1"/>
        </w:rPr>
        <w:t>15th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D3A87">
        <w:rPr>
          <w:color w:val="000000" w:themeColor="text1"/>
          <w:u w:color="000000" w:themeColor="text1"/>
        </w:rPr>
        <w:tab/>
      </w:r>
      <w:r w:rsidRPr="001D3A87">
        <w:rPr>
          <w:strike/>
          <w:color w:val="000000" w:themeColor="text1"/>
          <w:u w:color="000000" w:themeColor="text1"/>
        </w:rPr>
        <w:t>Provided, However, That the first report of airline companies shall be filed on or before October 15, 1976 and any tax due shall be paid by December 31, 1976.</w:t>
      </w:r>
      <w:r w:rsidRPr="001D3A87">
        <w:rPr>
          <w:color w:val="000000" w:themeColor="text1"/>
          <w:u w:color="000000" w:themeColor="text1"/>
        </w:rPr>
        <w:t>”</w:t>
      </w:r>
      <w:r w:rsidRPr="001D3A87">
        <w:rPr>
          <w:strike/>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w:t>
      </w:r>
      <w:r w:rsidRPr="001D3A87">
        <w:rPr>
          <w:color w:val="000000" w:themeColor="text1"/>
          <w:u w:color="000000" w:themeColor="text1"/>
        </w:rPr>
        <w:tab/>
        <w:t xml:space="preserve">The tax year for licensed motor vehicles begins with the last day of the month in which a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required by Section 56</w:t>
      </w:r>
      <w:r w:rsidRPr="001D3A87">
        <w:rPr>
          <w:color w:val="000000" w:themeColor="text1"/>
          <w:u w:color="000000" w:themeColor="text1"/>
        </w:rPr>
        <w:noBreakHyphen/>
        <w:t>3</w:t>
      </w:r>
      <w:r w:rsidRPr="001D3A87">
        <w:rPr>
          <w:color w:val="000000" w:themeColor="text1"/>
          <w:u w:color="000000" w:themeColor="text1"/>
        </w:rPr>
        <w:noBreakHyphen/>
        <w:t xml:space="preserve">110 is issued and ends on the last day of the month in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expires or is due to expire</w:t>
      </w:r>
      <w:r w:rsidRPr="001D3A87">
        <w:rPr>
          <w:strike/>
          <w:color w:val="000000" w:themeColor="text1"/>
          <w:u w:color="000000" w:themeColor="text1"/>
        </w:rPr>
        <w:t>, unless the license is for a period of two years. In that case the tax year for motor vehicles for the first year of the two</w:t>
      </w:r>
      <w:r w:rsidRPr="001D3A87">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1D3A87">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1D3A87">
        <w:rPr>
          <w:color w:val="000000" w:themeColor="text1"/>
          <w:u w:color="000000" w:themeColor="text1"/>
        </w:rPr>
        <w:t xml:space="preserve">. No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may be issued for motor vehicles until the ad valorem tax is paid for the year for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1D3A87">
        <w:rPr>
          <w:color w:val="000000" w:themeColor="text1"/>
          <w:u w:val="single" w:color="000000" w:themeColor="text1"/>
        </w:rPr>
        <w:t>the transfer of motor vehicle registrations as specified in Section 12</w:t>
      </w:r>
      <w:r w:rsidRPr="001D3A87">
        <w:rPr>
          <w:color w:val="000000" w:themeColor="text1"/>
          <w:u w:val="single" w:color="000000" w:themeColor="text1"/>
        </w:rPr>
        <w:noBreakHyphen/>
        <w:t>37</w:t>
      </w:r>
      <w:r w:rsidRPr="001D3A87">
        <w:rPr>
          <w:color w:val="000000" w:themeColor="text1"/>
          <w:u w:val="single" w:color="000000" w:themeColor="text1"/>
        </w:rPr>
        <w:noBreakHyphen/>
        <w:t>2675 or to</w:t>
      </w:r>
      <w:r w:rsidRPr="001D3A87">
        <w:rPr>
          <w:color w:val="000000" w:themeColor="text1"/>
          <w:u w:color="000000" w:themeColor="text1"/>
        </w:rPr>
        <w:t xml:space="preserve"> sales of motor vehicles by a licensed motor vehicle dealer </w:t>
      </w:r>
      <w:r w:rsidRPr="001D3A87">
        <w:rPr>
          <w:strike/>
          <w:color w:val="000000" w:themeColor="text1"/>
          <w:u w:color="000000" w:themeColor="text1"/>
        </w:rPr>
        <w:t>that do not involve the transfer of a license plate</w:t>
      </w:r>
      <w:r w:rsidRPr="001D3A87">
        <w:rPr>
          <w:color w:val="000000" w:themeColor="text1"/>
          <w:u w:color="000000" w:themeColor="text1"/>
        </w:rPr>
        <w:t xml:space="preserve">. Notice of the sales must be furnished to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 by the dealer,</w:t>
      </w:r>
      <w:r w:rsidRPr="001D3A87">
        <w:rPr>
          <w:color w:val="000000" w:themeColor="text1"/>
          <w:u w:color="000000" w:themeColor="text1"/>
        </w:rPr>
        <w:t xml:space="preserve"> along with other documents necessary for the registration and licensing of the vehicle concerned. The notice must be received by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1D3A87">
        <w:rPr>
          <w:color w:val="000000" w:themeColor="text1"/>
          <w:u w:color="000000" w:themeColor="text1"/>
        </w:rPr>
        <w:noBreakHyphen/>
        <w:t>of</w:t>
      </w:r>
      <w:r w:rsidRPr="001D3A87">
        <w:rPr>
          <w:color w:val="000000" w:themeColor="text1"/>
          <w:u w:color="000000" w:themeColor="text1"/>
        </w:rPr>
        <w:noBreakHyphen/>
        <w:t xml:space="preserve">state dealer.”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w:t>
      </w:r>
      <w:r w:rsidRPr="001D3A87">
        <w:rPr>
          <w:color w:val="000000" w:themeColor="text1"/>
          <w:u w:color="000000" w:themeColor="text1"/>
        </w:rPr>
        <w:tab/>
        <w:t xml:space="preserve">When a motor vehicle is first taxable in a county the owner or person having control of the vehicle shall make a property tax return of it </w:t>
      </w:r>
      <w:r w:rsidRPr="001D3A87">
        <w:rPr>
          <w:color w:val="000000" w:themeColor="text1"/>
          <w:u w:val="single" w:color="000000" w:themeColor="text1"/>
        </w:rPr>
        <w:t>within forty</w:t>
      </w:r>
      <w:r w:rsidRPr="001D3A87">
        <w:rPr>
          <w:color w:val="000000" w:themeColor="text1"/>
          <w:u w:val="single" w:color="000000" w:themeColor="text1"/>
        </w:rPr>
        <w:noBreakHyphen/>
        <w:t>five days, as referenced in Section 56</w:t>
      </w:r>
      <w:r w:rsidRPr="001D3A87">
        <w:rPr>
          <w:color w:val="000000" w:themeColor="text1"/>
          <w:u w:val="single" w:color="000000" w:themeColor="text1"/>
        </w:rPr>
        <w:noBreakHyphen/>
        <w:t>3</w:t>
      </w:r>
      <w:r w:rsidRPr="001D3A87">
        <w:rPr>
          <w:color w:val="000000" w:themeColor="text1"/>
          <w:u w:val="single" w:color="000000" w:themeColor="text1"/>
        </w:rPr>
        <w:noBreakHyphen/>
        <w:t>210, and</w:t>
      </w:r>
      <w:r w:rsidRPr="001D3A87">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1D3A87">
        <w:rPr>
          <w:color w:val="000000" w:themeColor="text1"/>
          <w:u w:val="single" w:color="000000" w:themeColor="text1"/>
        </w:rPr>
        <w:t>,</w:t>
      </w:r>
      <w:r w:rsidRPr="001D3A87">
        <w:rPr>
          <w:color w:val="000000" w:themeColor="text1"/>
          <w:u w:color="000000" w:themeColor="text1"/>
        </w:rPr>
        <w:t xml:space="preserve"> and municipality in which the vehicle is principally used.”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w:t>
      </w:r>
      <w:r w:rsidRPr="001D3A87">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1D3A87">
        <w:rPr>
          <w:strike/>
          <w:color w:val="000000" w:themeColor="text1"/>
          <w:u w:color="000000" w:themeColor="text1"/>
        </w:rPr>
        <w:t>ninety</w:t>
      </w:r>
      <w:r w:rsidRPr="001D3A87">
        <w:rPr>
          <w:color w:val="000000" w:themeColor="text1"/>
          <w:u w:color="000000" w:themeColor="text1"/>
        </w:rPr>
        <w:t xml:space="preserve"> </w:t>
      </w:r>
      <w:r w:rsidRPr="001D3A87">
        <w:rPr>
          <w:color w:val="000000" w:themeColor="text1"/>
          <w:u w:val="single" w:color="000000" w:themeColor="text1"/>
        </w:rPr>
        <w:t>sixty</w:t>
      </w:r>
      <w:r w:rsidRPr="001D3A87">
        <w:rPr>
          <w:color w:val="000000" w:themeColor="text1"/>
          <w:u w:color="000000" w:themeColor="text1"/>
        </w:rPr>
        <w:t xml:space="preserve"> days before the expiration of the registration. Listings must be in the form of </w:t>
      </w:r>
      <w:r w:rsidRPr="001D3A87">
        <w:rPr>
          <w:strike/>
          <w:color w:val="000000" w:themeColor="text1"/>
          <w:u w:color="000000" w:themeColor="text1"/>
        </w:rPr>
        <w:t>computer tapes or printouts</w:t>
      </w:r>
      <w:r w:rsidRPr="001D3A87">
        <w:rPr>
          <w:color w:val="000000" w:themeColor="text1"/>
          <w:u w:color="000000" w:themeColor="text1"/>
        </w:rPr>
        <w:t xml:space="preserve"> </w:t>
      </w:r>
      <w:r w:rsidRPr="001D3A87">
        <w:rPr>
          <w:color w:val="000000" w:themeColor="text1"/>
          <w:u w:val="single" w:color="000000" w:themeColor="text1"/>
        </w:rPr>
        <w:t>electronic media</w:t>
      </w:r>
      <w:r w:rsidRPr="001D3A87">
        <w:rPr>
          <w:color w:val="000000" w:themeColor="text1"/>
          <w:u w:color="000000" w:themeColor="text1"/>
        </w:rPr>
        <w:t>. The Department of Motor Vehicles shall provide notice to the respective counties each month for all vehicles that are licensed the second year of the two</w:t>
      </w:r>
      <w:r w:rsidRPr="001D3A87">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w:t>
      </w:r>
      <w:r w:rsidRPr="001D3A87">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1D3A87">
        <w:rPr>
          <w:strike/>
          <w:color w:val="000000" w:themeColor="text1"/>
          <w:u w:color="000000" w:themeColor="text1"/>
        </w:rPr>
        <w:t>auditor of the county of the vehicle’s registration and tax payment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 request for cancellation must be made in writing to the auditor upon forms approved by the Department of Motor Vehicles. The auditor, upon receipt of the </w:t>
      </w:r>
      <w:r w:rsidRPr="001D3A87">
        <w:rPr>
          <w:strike/>
          <w:color w:val="000000" w:themeColor="text1"/>
          <w:u w:color="000000" w:themeColor="text1"/>
        </w:rPr>
        <w:t>license plate, registration certificate,</w:t>
      </w:r>
      <w:r w:rsidRPr="001D3A87">
        <w:rPr>
          <w:color w:val="000000" w:themeColor="text1"/>
          <w:u w:color="000000" w:themeColor="text1"/>
        </w:rPr>
        <w:t xml:space="preserve"> </w:t>
      </w:r>
      <w:r w:rsidRPr="001D3A87">
        <w:rPr>
          <w:color w:val="000000" w:themeColor="text1"/>
          <w:u w:val="single" w:color="000000" w:themeColor="text1"/>
        </w:rPr>
        <w:t>Form 5051</w:t>
      </w:r>
      <w:r w:rsidRPr="001D3A8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1D3A87">
        <w:rPr>
          <w:strike/>
          <w:color w:val="000000" w:themeColor="text1"/>
          <w:u w:color="000000" w:themeColor="text1"/>
        </w:rPr>
        <w:t>license plate, registration certificate, and the written</w:t>
      </w:r>
      <w:r w:rsidRPr="001D3A8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2735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21.</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22.</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40(A)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auditor may appoint an employee in his office to be his deputy. The appointment must be filed with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23.</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w:t>
      </w:r>
      <w:r w:rsidRPr="001D3A87">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1D3A87">
        <w:rPr>
          <w:strike/>
          <w:color w:val="000000" w:themeColor="text1"/>
          <w:u w:color="000000" w:themeColor="text1"/>
        </w:rPr>
        <w:t>fifteenth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give thirty days’ public notice of the days upon which he will be at the several places designated.”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24.</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w:t>
      </w:r>
      <w:r w:rsidRPr="001D3A87">
        <w:rPr>
          <w:color w:val="000000" w:themeColor="text1"/>
          <w:u w:color="000000" w:themeColor="text1"/>
        </w:rPr>
        <w:tab/>
        <w:t xml:space="preserve">For the purpose of enabling the auditor to determine the value of </w:t>
      </w:r>
      <w:r w:rsidRPr="001D3A87">
        <w:rPr>
          <w:strike/>
          <w:color w:val="000000" w:themeColor="text1"/>
          <w:u w:color="000000" w:themeColor="text1"/>
        </w:rPr>
        <w:t>buildings</w:t>
      </w:r>
      <w:r w:rsidRPr="001D3A87">
        <w:rPr>
          <w:color w:val="000000" w:themeColor="text1"/>
          <w:u w:color="000000" w:themeColor="text1"/>
        </w:rPr>
        <w:t xml:space="preserve"> </w:t>
      </w:r>
      <w:r w:rsidRPr="001D3A87">
        <w:rPr>
          <w:color w:val="000000" w:themeColor="text1"/>
          <w:u w:val="single" w:color="000000" w:themeColor="text1"/>
        </w:rPr>
        <w:t>any taxable personal property</w:t>
      </w:r>
      <w:r w:rsidRPr="001D3A87">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25.</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w:t>
      </w:r>
      <w:r w:rsidRPr="001D3A87">
        <w:rPr>
          <w:color w:val="000000" w:themeColor="text1"/>
          <w:u w:color="000000" w:themeColor="text1"/>
        </w:rPr>
        <w:tab/>
        <w:t xml:space="preserve">The county auditor, when there is a special levy,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26.</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w:t>
      </w:r>
      <w:r w:rsidRPr="001D3A87">
        <w:rPr>
          <w:color w:val="000000" w:themeColor="text1"/>
          <w:u w:color="000000" w:themeColor="text1"/>
        </w:rPr>
        <w:tab/>
        <w:t xml:space="preserve">The county auditor shall enter the taxes on the duplicate retained in his own office </w:t>
      </w:r>
      <w:r w:rsidRPr="001D3A87">
        <w:rPr>
          <w:strike/>
          <w:color w:val="000000" w:themeColor="text1"/>
          <w:u w:color="000000" w:themeColor="text1"/>
        </w:rPr>
        <w:t>in the number of columns as the department directs</w:t>
      </w:r>
      <w:r w:rsidRPr="001D3A87">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27.</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200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200.</w:t>
      </w:r>
      <w:r w:rsidRPr="001D3A87">
        <w:rPr>
          <w:color w:val="000000" w:themeColor="text1"/>
          <w:u w:color="000000" w:themeColor="text1"/>
        </w:rPr>
        <w:tab/>
        <w:t>In all respects except as otherwise prescribed by Section 12</w:t>
      </w:r>
      <w:r w:rsidRPr="001D3A87">
        <w:rPr>
          <w:color w:val="000000" w:themeColor="text1"/>
          <w:u w:color="000000" w:themeColor="text1"/>
        </w:rPr>
        <w:noBreakHyphen/>
        <w:t>39</w:t>
      </w:r>
      <w:r w:rsidRPr="001D3A87">
        <w:rPr>
          <w:color w:val="000000" w:themeColor="text1"/>
          <w:u w:color="000000" w:themeColor="text1"/>
        </w:rPr>
        <w:noBreakHyphen/>
        <w:t xml:space="preserve">190, the department may prescribe </w:t>
      </w:r>
      <w:r w:rsidRPr="001D3A87">
        <w:rPr>
          <w:strike/>
          <w:color w:val="000000" w:themeColor="text1"/>
          <w:u w:color="000000" w:themeColor="text1"/>
        </w:rPr>
        <w:t>forms</w:t>
      </w:r>
      <w:r w:rsidRPr="001D3A87">
        <w:rPr>
          <w:color w:val="000000" w:themeColor="text1"/>
          <w:u w:color="000000" w:themeColor="text1"/>
        </w:rPr>
        <w:t xml:space="preserve"> </w:t>
      </w:r>
      <w:r w:rsidRPr="001D3A87">
        <w:rPr>
          <w:color w:val="000000" w:themeColor="text1"/>
          <w:u w:val="single" w:color="000000" w:themeColor="text1"/>
        </w:rPr>
        <w:t>the types of acceptable format</w:t>
      </w:r>
      <w:r w:rsidRPr="001D3A87">
        <w:rPr>
          <w:color w:val="000000" w:themeColor="text1"/>
          <w:u w:color="000000" w:themeColor="text1"/>
        </w:rPr>
        <w:t xml:space="preserve"> for county duplicates as may seem most convenient for the public, and county auditors </w:t>
      </w:r>
      <w:r w:rsidRPr="001D3A87">
        <w:rPr>
          <w:strike/>
          <w:color w:val="000000" w:themeColor="text1"/>
          <w:u w:color="000000" w:themeColor="text1"/>
        </w:rPr>
        <w:t>shall conform to those forms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28.</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w:t>
      </w:r>
      <w:r w:rsidRPr="001D3A87">
        <w:rPr>
          <w:color w:val="000000" w:themeColor="text1"/>
          <w:u w:color="000000" w:themeColor="text1"/>
        </w:rPr>
        <w:tab/>
        <w:t xml:space="preserve">If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at any time discover that any real estate or new structure, </w:t>
      </w:r>
      <w:r w:rsidRPr="001D3A87">
        <w:rPr>
          <w:color w:val="000000" w:themeColor="text1"/>
          <w:u w:val="single" w:color="000000" w:themeColor="text1"/>
        </w:rPr>
        <w:t>addition, or improvement</w:t>
      </w:r>
      <w:r w:rsidRPr="001D3A87">
        <w:rPr>
          <w:color w:val="000000" w:themeColor="text1"/>
          <w:u w:color="000000" w:themeColor="text1"/>
        </w:rPr>
        <w:t xml:space="preserve"> duly returned and appraised for taxation, has been omitted from the duplicate, he shall immediately </w:t>
      </w:r>
      <w:r w:rsidRPr="001D3A87">
        <w:rPr>
          <w:color w:val="000000" w:themeColor="text1"/>
          <w:u w:val="single" w:color="000000" w:themeColor="text1"/>
        </w:rPr>
        <w:t>appraise it and notify the auditor.  Upon receiving notification from the assessor, the auditor shall</w:t>
      </w:r>
      <w:r w:rsidRPr="001D3A87">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1D3A87">
        <w:rPr>
          <w:color w:val="000000" w:themeColor="text1"/>
          <w:u w:val="single" w:color="000000" w:themeColor="text1"/>
        </w:rPr>
        <w:t>, addition, or improvement</w:t>
      </w:r>
      <w:r w:rsidRPr="001D3A87">
        <w:rPr>
          <w:color w:val="000000" w:themeColor="text1"/>
          <w:u w:color="000000" w:themeColor="text1"/>
        </w:rPr>
        <w:t xml:space="preserve"> thereon, subject to taxation, has not </w:t>
      </w:r>
      <w:r w:rsidRPr="001D3A87">
        <w:rPr>
          <w:color w:val="000000" w:themeColor="text1"/>
          <w:u w:val="single" w:color="000000" w:themeColor="text1"/>
        </w:rPr>
        <w:t>returned or</w:t>
      </w:r>
      <w:r w:rsidRPr="001D3A87">
        <w:rPr>
          <w:color w:val="000000" w:themeColor="text1"/>
          <w:u w:color="000000" w:themeColor="text1"/>
        </w:rPr>
        <w:t xml:space="preserve"> reported it for taxation, according to the requirements of this chapter, and it has not been appraised for taxation,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upon discovery thereof, appraise it and, upon </w:t>
      </w:r>
      <w:r w:rsidRPr="001D3A87">
        <w:rPr>
          <w:strike/>
          <w:color w:val="000000" w:themeColor="text1"/>
          <w:u w:color="000000" w:themeColor="text1"/>
        </w:rPr>
        <w:t>making return of such appraisement,</w:t>
      </w:r>
      <w:r w:rsidRPr="001D3A87">
        <w:rPr>
          <w:color w:val="000000" w:themeColor="text1"/>
          <w:u w:color="000000" w:themeColor="text1"/>
        </w:rPr>
        <w:t xml:space="preserve"> </w:t>
      </w:r>
      <w:r w:rsidRPr="001D3A87">
        <w:rPr>
          <w:color w:val="000000" w:themeColor="text1"/>
          <w:u w:val="single" w:color="000000" w:themeColor="text1"/>
        </w:rPr>
        <w:t>notification from the assessor, the auditor</w:t>
      </w:r>
      <w:r w:rsidRPr="001D3A87">
        <w:rPr>
          <w:color w:val="000000" w:themeColor="text1"/>
          <w:u w:color="000000" w:themeColor="text1"/>
        </w:rPr>
        <w:t xml:space="preserve"> shall charge it upon the duplicate, with the taxes of the then current year and the taxes of each preceding year it may have escaped taxation, </w:t>
      </w:r>
      <w:r w:rsidRPr="001D3A87">
        <w:rPr>
          <w:strike/>
          <w:color w:val="000000" w:themeColor="text1"/>
          <w:u w:color="000000" w:themeColor="text1"/>
        </w:rPr>
        <w:t>with twenty per cent penalty</w:t>
      </w:r>
      <w:r w:rsidRPr="001D3A87">
        <w:rPr>
          <w:color w:val="000000" w:themeColor="text1"/>
          <w:u w:color="000000" w:themeColor="text1"/>
        </w:rPr>
        <w:t xml:space="preserve"> </w:t>
      </w:r>
      <w:r w:rsidRPr="001D3A87">
        <w:rPr>
          <w:color w:val="000000" w:themeColor="text1"/>
          <w:u w:val="single" w:color="000000" w:themeColor="text1"/>
        </w:rPr>
        <w:t>and all applicable penalties</w:t>
      </w:r>
      <w:r w:rsidRPr="001D3A87">
        <w:rPr>
          <w:color w:val="000000" w:themeColor="text1"/>
          <w:u w:color="000000" w:themeColor="text1"/>
        </w:rPr>
        <w:t xml:space="preserve"> upon such taxes of preceding years.  </w:t>
      </w:r>
      <w:r w:rsidRPr="001D3A8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29.</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260(A) of the 1976 Code is amended to read:</w:t>
      </w:r>
      <w:r w:rsidRPr="001D3A87">
        <w:rPr>
          <w:color w:val="000000" w:themeColor="text1"/>
          <w:u w:color="000000" w:themeColor="text1"/>
        </w:rPr>
        <w:tab/>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Each county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1D3A87">
        <w:rPr>
          <w:color w:val="000000" w:themeColor="text1"/>
          <w:u w:color="000000" w:themeColor="text1"/>
        </w:rPr>
        <w:noBreakHyphen/>
        <w:t xml:space="preserve">five cents, for his own use, for making such entry and endorsement.”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30.</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w:t>
      </w:r>
      <w:r w:rsidRPr="001D3A87">
        <w:rPr>
          <w:color w:val="000000" w:themeColor="text1"/>
          <w:u w:color="000000" w:themeColor="text1"/>
        </w:rPr>
        <w:tab/>
        <w:t xml:space="preserve">The county auditor shall keep as a permanent record in his office a book to be known as the ‘Abatement Book’,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1D3A87">
        <w:rPr>
          <w:strike/>
          <w:color w:val="000000" w:themeColor="text1"/>
          <w:u w:color="000000" w:themeColor="text1"/>
        </w:rPr>
        <w:t>The abatement allowed in annual settlements between county auditor and treasurer must be according to the record in the abatement book.</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31.</w:t>
      </w:r>
      <w:r w:rsidRPr="001D3A87">
        <w:rPr>
          <w:color w:val="000000" w:themeColor="text1"/>
          <w:u w:color="000000" w:themeColor="text1"/>
        </w:rPr>
        <w:tab/>
        <w:t>Section 12</w:t>
      </w:r>
      <w:r w:rsidRPr="001D3A87">
        <w:rPr>
          <w:color w:val="000000" w:themeColor="text1"/>
          <w:u w:color="000000" w:themeColor="text1"/>
        </w:rPr>
        <w:noBreakHyphen/>
        <w:t>43</w:t>
      </w:r>
      <w:r w:rsidRPr="001D3A87">
        <w:rPr>
          <w:color w:val="000000" w:themeColor="text1"/>
          <w:u w:color="000000" w:themeColor="text1"/>
        </w:rPr>
        <w:noBreakHyphen/>
        <w:t>220(c)(2)(iv)(B)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copies of South Carolina motor vehicle registrations for all motor vehicles registered in the name of the owner</w:t>
      </w:r>
      <w:r w:rsidRPr="001D3A87">
        <w:rPr>
          <w:color w:val="000000" w:themeColor="text1"/>
          <w:u w:color="000000" w:themeColor="text1"/>
        </w:rPr>
        <w:noBreakHyphen/>
        <w:t xml:space="preserve">occupant </w:t>
      </w:r>
      <w:r w:rsidRPr="001D3A87">
        <w:rPr>
          <w:color w:val="000000" w:themeColor="text1"/>
          <w:u w:val="single" w:color="000000" w:themeColor="text1"/>
        </w:rPr>
        <w:t>and registered at the same address of the four percent domicile</w:t>
      </w:r>
      <w:r w:rsidRPr="001D3A87">
        <w:rPr>
          <w:color w:val="000000" w:themeColor="text1"/>
          <w:u w:color="000000" w:themeColor="text1"/>
        </w:rPr>
        <w:t>;”</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32.</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 xml:space="preserve">10 of the 1976 Code is repealed.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33.</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35(A)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treasurer may appoint an employee in his office to be his deputy. The appointment must be filed with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34.</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70(C)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The county official charged with the collection of taxes shall send a list of the institutions collecting the taxes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Each institution shall certify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that the taxes have been paid, and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may accept certification instead of the tax receipt given to the taxpayer if that certification contains the information required in Section 12</w:t>
      </w:r>
      <w:r w:rsidRPr="001D3A87">
        <w:rPr>
          <w:color w:val="000000" w:themeColor="text1"/>
          <w:u w:color="000000" w:themeColor="text1"/>
        </w:rPr>
        <w:noBreakHyphen/>
        <w:t>37</w:t>
      </w:r>
      <w:r w:rsidRPr="001D3A87">
        <w:rPr>
          <w:color w:val="000000" w:themeColor="text1"/>
          <w:u w:color="000000" w:themeColor="text1"/>
        </w:rPr>
        <w:noBreakHyphen/>
        <w:t xml:space="preserve">2650.”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35.</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w:t>
      </w:r>
      <w:r w:rsidRPr="001D3A87">
        <w:rPr>
          <w:color w:val="000000" w:themeColor="text1"/>
          <w:u w:color="000000" w:themeColor="text1"/>
        </w:rPr>
        <w:tab/>
        <w:t>Taxes are payable in the following kinds of funds and no other: silver coin, United States currency, United States postal money orders, and checks subject to collection. A third</w:t>
      </w:r>
      <w:r w:rsidRPr="001D3A87">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1D3A87">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36.</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w:t>
      </w:r>
      <w:r w:rsidRPr="001D3A87">
        <w:rPr>
          <w:color w:val="000000" w:themeColor="text1"/>
          <w:u w:color="000000" w:themeColor="text1"/>
        </w:rPr>
        <w:tab/>
        <w:t xml:space="preserve">If, after the return of any </w:t>
      </w:r>
      <w:r w:rsidRPr="001D3A87">
        <w:rPr>
          <w:strike/>
          <w:color w:val="000000" w:themeColor="text1"/>
          <w:u w:color="000000" w:themeColor="text1"/>
        </w:rPr>
        <w:t>chattel</w:t>
      </w:r>
      <w:r w:rsidRPr="001D3A87">
        <w:rPr>
          <w:color w:val="000000" w:themeColor="text1"/>
          <w:u w:color="000000" w:themeColor="text1"/>
        </w:rPr>
        <w:t xml:space="preserve"> </w:t>
      </w:r>
      <w:r w:rsidRPr="001D3A87">
        <w:rPr>
          <w:color w:val="000000" w:themeColor="text1"/>
          <w:u w:val="single" w:color="000000" w:themeColor="text1"/>
        </w:rPr>
        <w:t>personal</w:t>
      </w:r>
      <w:r w:rsidRPr="001D3A87">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1D3A87">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1D3A87">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1D3A87">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37.</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180(A)</w:t>
      </w:r>
      <w:r w:rsidRPr="001D3A87">
        <w:rPr>
          <w:color w:val="000000" w:themeColor="text1"/>
          <w:u w:color="000000" w:themeColor="text1"/>
        </w:rPr>
        <w:tab/>
        <w:t xml:space="preserve">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38.</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w:t>
      </w:r>
      <w:r w:rsidRPr="001D3A87">
        <w:rPr>
          <w:color w:val="000000" w:themeColor="text1"/>
          <w:u w:color="000000" w:themeColor="text1"/>
        </w:rPr>
        <w:tab/>
        <w:t>Notwithstanding the provisions of Section 12</w:t>
      </w:r>
      <w:r w:rsidRPr="001D3A87">
        <w:rPr>
          <w:color w:val="000000" w:themeColor="text1"/>
          <w:u w:color="000000" w:themeColor="text1"/>
        </w:rPr>
        <w:noBreakHyphen/>
        <w:t>45</w:t>
      </w:r>
      <w:r w:rsidRPr="001D3A87">
        <w:rPr>
          <w:color w:val="000000" w:themeColor="text1"/>
          <w:u w:color="000000" w:themeColor="text1"/>
        </w:rPr>
        <w:noBreakHyphen/>
        <w:t xml:space="preserve">180, the county treasurer may waive the penalties imposed pursuant to that section </w:t>
      </w:r>
      <w:r w:rsidRPr="001D3A87">
        <w:rPr>
          <w:color w:val="000000" w:themeColor="text1"/>
          <w:u w:val="single" w:color="000000" w:themeColor="text1"/>
        </w:rPr>
        <w:t>and notify the county auditor if necessary</w:t>
      </w:r>
      <w:r w:rsidRPr="001D3A87">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39.</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w:t>
      </w:r>
      <w:r w:rsidRPr="001D3A87">
        <w:rPr>
          <w:color w:val="000000" w:themeColor="text1"/>
          <w:u w:color="000000" w:themeColor="text1"/>
        </w:rPr>
        <w:tab/>
        <w:t xml:space="preserve">The county treasurer </w:t>
      </w:r>
      <w:r w:rsidRPr="001D3A87">
        <w:rPr>
          <w:strike/>
          <w:color w:val="000000" w:themeColor="text1"/>
          <w:u w:color="000000" w:themeColor="text1"/>
        </w:rPr>
        <w:t>shall, on the fifteenth day of each month,</w:t>
      </w:r>
      <w:r w:rsidRPr="001D3A87">
        <w:rPr>
          <w:color w:val="000000" w:themeColor="text1"/>
          <w:u w:color="000000" w:themeColor="text1"/>
        </w:rPr>
        <w:t xml:space="preserve"> </w:t>
      </w:r>
      <w:r w:rsidRPr="001D3A87">
        <w:rPr>
          <w:color w:val="000000" w:themeColor="text1"/>
          <w:u w:val="single" w:color="000000" w:themeColor="text1"/>
        </w:rPr>
        <w:t>may monthly</w:t>
      </w:r>
      <w:r w:rsidRPr="001D3A87">
        <w:rPr>
          <w:color w:val="000000" w:themeColor="text1"/>
          <w:u w:color="000000" w:themeColor="text1"/>
        </w:rPr>
        <w:t xml:space="preserve"> report to the chief administrative officer of the county the amount of funds received for and on account of the county and the character of the funds.”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40.</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w:t>
      </w:r>
      <w:r w:rsidRPr="001D3A87">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1D3A87">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1D3A87">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41.</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w:t>
      </w:r>
      <w:r w:rsidRPr="001D3A87">
        <w:rPr>
          <w:color w:val="000000" w:themeColor="text1"/>
          <w:u w:color="000000" w:themeColor="text1"/>
        </w:rPr>
        <w:tab/>
        <w:t>Notwithstanding another provision of law a committee composed of the county auditor, county treasurer, and county assessor may</w:t>
      </w:r>
      <w:r w:rsidRPr="001D3A87">
        <w:rPr>
          <w:color w:val="000000" w:themeColor="text1"/>
          <w:u w:val="single" w:color="000000" w:themeColor="text1"/>
        </w:rPr>
        <w:t>, by a majority vote,</w:t>
      </w:r>
      <w:r w:rsidRPr="001D3A87">
        <w:rPr>
          <w:color w:val="000000" w:themeColor="text1"/>
          <w:u w:color="000000" w:themeColor="text1"/>
        </w:rPr>
        <w:t xml:space="preserve"> waive, dismiss, or reduce a penalty levied against real or personal property in the case of an error by the county.”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w:t>
      </w:r>
      <w:r w:rsidRPr="001D3A87">
        <w:rPr>
          <w:color w:val="000000" w:themeColor="text1"/>
          <w:u w:color="000000" w:themeColor="text1"/>
        </w:rPr>
        <w:tab/>
        <w:t xml:space="preserve">All taxes, assessments and penalties legally assessed shall be considered and held as a debt payable to the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w:t>
      </w:r>
      <w:r w:rsidRPr="001D3A87">
        <w:rPr>
          <w:color w:val="000000" w:themeColor="text1"/>
          <w:u w:color="000000" w:themeColor="text1"/>
        </w:rPr>
        <w:tab/>
        <w:t>As of December thirty</w:t>
      </w:r>
      <w:r w:rsidRPr="001D3A87">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of the county shall proceed to collect the taxes due on such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85(D)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“(D)</w:t>
      </w:r>
      <w:r w:rsidRPr="001D3A87">
        <w:rPr>
          <w:color w:val="000000" w:themeColor="text1"/>
          <w:u w:color="000000" w:themeColor="text1"/>
        </w:rPr>
        <w:tab/>
        <w:t xml:space="preserve">Upon receipt of proof satisfactory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that a derelict mobile home, as defined in Section 6</w:t>
      </w:r>
      <w:r w:rsidRPr="001D3A87">
        <w:rPr>
          <w:color w:val="000000" w:themeColor="text1"/>
          <w:u w:color="000000" w:themeColor="text1"/>
        </w:rPr>
        <w:noBreakHyphen/>
        <w:t>1</w:t>
      </w:r>
      <w:r w:rsidRPr="001D3A87">
        <w:rPr>
          <w:color w:val="000000" w:themeColor="text1"/>
          <w:u w:color="000000" w:themeColor="text1"/>
        </w:rPr>
        <w:noBreakHyphen/>
        <w:t>150, has been removed and disposed of in accordance with Section 6</w:t>
      </w:r>
      <w:r w:rsidRPr="001D3A87">
        <w:rPr>
          <w:color w:val="000000" w:themeColor="text1"/>
          <w:u w:color="000000" w:themeColor="text1"/>
        </w:rPr>
        <w:noBreakHyphen/>
        <w:t>1</w:t>
      </w:r>
      <w:r w:rsidRPr="001D3A87">
        <w:rPr>
          <w:color w:val="000000" w:themeColor="text1"/>
          <w:u w:color="000000" w:themeColor="text1"/>
        </w:rPr>
        <w:noBreakHyphen/>
        <w:t xml:space="preserve">150, the county auditor shall remove the derelict mobile home permanently from </w:t>
      </w:r>
      <w:r w:rsidRPr="001D3A87">
        <w:rPr>
          <w:strike/>
          <w:color w:val="000000" w:themeColor="text1"/>
          <w:u w:color="000000" w:themeColor="text1"/>
        </w:rPr>
        <w:t>the duplicate list</w:t>
      </w:r>
      <w:r w:rsidRPr="001D3A87">
        <w:rPr>
          <w:color w:val="000000" w:themeColor="text1"/>
          <w:u w:color="000000" w:themeColor="text1"/>
        </w:rPr>
        <w:t xml:space="preserve"> </w:t>
      </w:r>
      <w:r w:rsidRPr="001D3A87">
        <w:rPr>
          <w:color w:val="000000" w:themeColor="text1"/>
          <w:u w:val="single" w:color="000000" w:themeColor="text1"/>
        </w:rPr>
        <w:t>his records and the county auditor from the current duplicate</w:t>
      </w:r>
      <w:r w:rsidRPr="001D3A87">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45.</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w:t>
      </w:r>
      <w:r w:rsidRPr="001D3A87">
        <w:rPr>
          <w:color w:val="000000" w:themeColor="text1"/>
          <w:u w:color="000000" w:themeColor="text1"/>
        </w:rPr>
        <w:tab/>
        <w:t xml:space="preserve">The </w:t>
      </w:r>
      <w:r w:rsidRPr="001D3A87">
        <w:rPr>
          <w:strike/>
          <w:color w:val="000000" w:themeColor="text1"/>
          <w:u w:color="000000" w:themeColor="text1"/>
        </w:rPr>
        <w:t>sheriff or</w:t>
      </w:r>
      <w:r w:rsidRPr="001D3A87">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46.</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w:t>
      </w:r>
      <w:r w:rsidRPr="001D3A87">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1D3A87">
        <w:rPr>
          <w:strike/>
          <w:color w:val="000000" w:themeColor="text1"/>
          <w:u w:color="000000" w:themeColor="text1"/>
        </w:rPr>
        <w:t>sheriff or</w:t>
      </w:r>
      <w:r w:rsidRPr="001D3A87">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47.</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w:t>
      </w:r>
      <w:r w:rsidRPr="001D3A87">
        <w:rPr>
          <w:color w:val="000000" w:themeColor="text1"/>
          <w:u w:color="000000" w:themeColor="text1"/>
        </w:rPr>
        <w:tab/>
        <w:t xml:space="preserve">Any person who shall remove, secrete, destroy or otherwise injure such personal property or molest, disturb or interfere with the </w:t>
      </w:r>
      <w:r w:rsidRPr="001D3A87">
        <w:rPr>
          <w:strike/>
          <w:color w:val="000000" w:themeColor="text1"/>
          <w:u w:color="000000" w:themeColor="text1"/>
        </w:rPr>
        <w:t>sheriff’s or</w:t>
      </w:r>
      <w:r w:rsidRPr="001D3A87">
        <w:rPr>
          <w:color w:val="000000" w:themeColor="text1"/>
          <w:u w:color="000000" w:themeColor="text1"/>
        </w:rPr>
        <w:t xml:space="preserve"> tax collector’s possession of such personal property shall be held liable as for a conversion and be guilty of disposing of property under a lien.”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48.</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w:t>
      </w:r>
      <w:r w:rsidRPr="001D3A87">
        <w:rPr>
          <w:color w:val="000000" w:themeColor="text1"/>
          <w:u w:color="000000" w:themeColor="text1"/>
        </w:rPr>
        <w:tab/>
        <w:t xml:space="preserve">Unless the amount due on the delinquent tax execution shall be sooner paid, the </w:t>
      </w:r>
      <w:r w:rsidRPr="001D3A87">
        <w:rPr>
          <w:strike/>
          <w:color w:val="000000" w:themeColor="text1"/>
          <w:u w:color="000000" w:themeColor="text1"/>
        </w:rPr>
        <w:t>sheriff or</w:t>
      </w:r>
      <w:r w:rsidRPr="001D3A87">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49.</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w:t>
      </w:r>
      <w:r w:rsidRPr="001D3A87">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1D3A87">
        <w:rPr>
          <w:strike/>
          <w:color w:val="000000" w:themeColor="text1"/>
          <w:u w:color="000000" w:themeColor="text1"/>
        </w:rPr>
        <w:t>by</w:t>
      </w:r>
      <w:r w:rsidRPr="001D3A87">
        <w:rPr>
          <w:color w:val="000000" w:themeColor="text1"/>
          <w:u w:color="000000" w:themeColor="text1"/>
        </w:rPr>
        <w:t xml:space="preserve"> </w:t>
      </w:r>
      <w:r w:rsidRPr="001D3A87">
        <w:rPr>
          <w:color w:val="000000" w:themeColor="text1"/>
          <w:u w:val="single" w:color="000000" w:themeColor="text1"/>
        </w:rPr>
        <w:t>on behalf of</w:t>
      </w:r>
      <w:r w:rsidRPr="001D3A87">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and a district created pursuant to Chapter 19 of this title and amounts owed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50.</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w:t>
      </w:r>
      <w:r w:rsidRPr="001D3A87">
        <w:rPr>
          <w:color w:val="000000" w:themeColor="text1"/>
          <w:u w:color="000000" w:themeColor="text1"/>
        </w:rPr>
        <w:tab/>
        <w:t xml:space="preserve">Upon the payment of the purchase money for such personal property, the </w:t>
      </w:r>
      <w:r w:rsidRPr="001D3A87">
        <w:rPr>
          <w:strike/>
          <w:color w:val="000000" w:themeColor="text1"/>
          <w:u w:color="000000" w:themeColor="text1"/>
        </w:rPr>
        <w:t>sheriff or</w:t>
      </w:r>
      <w:r w:rsidRPr="001D3A87">
        <w:rPr>
          <w:color w:val="000000" w:themeColor="text1"/>
          <w:u w:color="000000" w:themeColor="text1"/>
        </w:rPr>
        <w:t xml:space="preserve"> tax collector shall deliver possession of it to the successful purchaser.”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51.</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1110(14)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“(14)</w:t>
      </w:r>
      <w:r w:rsidRPr="001D3A87">
        <w:rPr>
          <w:color w:val="000000" w:themeColor="text1"/>
          <w:u w:color="000000" w:themeColor="text1"/>
        </w:rPr>
        <w:tab/>
        <w:t xml:space="preserve">‘Tax title’ means a deed for real property </w:t>
      </w:r>
      <w:r w:rsidRPr="001D3A87">
        <w:rPr>
          <w:strike/>
          <w:color w:val="000000" w:themeColor="text1"/>
          <w:u w:color="000000" w:themeColor="text1"/>
        </w:rPr>
        <w:t>and</w:t>
      </w:r>
      <w:r w:rsidRPr="001D3A87">
        <w:rPr>
          <w:color w:val="000000" w:themeColor="text1"/>
          <w:u w:color="000000" w:themeColor="text1"/>
        </w:rPr>
        <w:t xml:space="preserve"> </w:t>
      </w:r>
      <w:r w:rsidRPr="001D3A87">
        <w:rPr>
          <w:color w:val="000000" w:themeColor="text1"/>
          <w:u w:val="single" w:color="000000" w:themeColor="text1"/>
        </w:rPr>
        <w:t>or</w:t>
      </w:r>
      <w:r w:rsidRPr="001D3A87">
        <w:rPr>
          <w:color w:val="000000" w:themeColor="text1"/>
          <w:u w:color="000000" w:themeColor="text1"/>
        </w:rPr>
        <w:t xml:space="preserve"> a bill of sale for personal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w:t>
      </w:r>
      <w:r w:rsidRPr="001D3A87">
        <w:rPr>
          <w:color w:val="000000" w:themeColor="text1"/>
          <w:u w:color="000000" w:themeColor="text1"/>
        </w:rPr>
        <w:tab/>
        <w:t>To entitle a mortgagee to the notice required by Section 12</w:t>
      </w:r>
      <w:r w:rsidRPr="001D3A87">
        <w:rPr>
          <w:color w:val="000000" w:themeColor="text1"/>
          <w:u w:color="000000" w:themeColor="text1"/>
        </w:rPr>
        <w:noBreakHyphen/>
        <w:t>49</w:t>
      </w:r>
      <w:r w:rsidRPr="001D3A87">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1D3A87">
        <w:rPr>
          <w:strike/>
          <w:color w:val="000000" w:themeColor="text1"/>
          <w:u w:color="000000" w:themeColor="text1"/>
        </w:rPr>
        <w:t>and</w:t>
      </w:r>
      <w:r w:rsidRPr="001D3A87">
        <w:rPr>
          <w:color w:val="000000" w:themeColor="text1"/>
          <w:u w:color="000000" w:themeColor="text1"/>
        </w:rPr>
        <w:t xml:space="preserve"> the book and page of the record where each mortgage listed is recorded</w:t>
      </w:r>
      <w:r w:rsidRPr="001D3A87">
        <w:rPr>
          <w:color w:val="000000" w:themeColor="text1"/>
          <w:u w:val="single" w:color="000000" w:themeColor="text1"/>
        </w:rPr>
        <w:t>, and the tax map number</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1220(C)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department responsible for registering manufactured housing</w:t>
      </w:r>
      <w:r w:rsidRPr="001D3A87">
        <w:rPr>
          <w:color w:val="000000" w:themeColor="text1"/>
          <w:u w:color="000000" w:themeColor="text1"/>
        </w:rPr>
        <w:t xml:space="preserve"> pursuant to the licensing and moving permit procedures provided for in Chapter 17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31 or official department records if the records reflect the existence of a lienholder.”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1270(B)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about where and to whom tax notices must be sent.”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55.</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40(c) and (e)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“(c) If the ‘certified mail’ notice has been returned, take exclusive physical possession of the property against which the taxes, assessments, penalties, and costs were assessed by posting a notice at one or more conspicuous places on the premises, in the case of real estate, reading: ‘Seized by person officially charged with the collection of delinquent taxes of (name of political subdivision) to be sold for delinquent taxes’,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1D3A87">
        <w:rPr>
          <w:strike/>
          <w:color w:val="000000" w:themeColor="text1"/>
          <w:u w:color="000000" w:themeColor="text1"/>
        </w:rPr>
        <w:t xml:space="preserve">gives written notice to the auditor of the mobile home’s annexation to the land on which it is situated </w:t>
      </w:r>
      <w:r w:rsidRPr="001D3A87">
        <w:rPr>
          <w:color w:val="000000" w:themeColor="text1"/>
          <w:u w:val="single" w:color="000000" w:themeColor="text1"/>
        </w:rPr>
        <w:t>has detitled the mobile home according to Section 56</w:t>
      </w:r>
      <w:r w:rsidRPr="001D3A87">
        <w:rPr>
          <w:color w:val="000000" w:themeColor="text1"/>
          <w:u w:val="single" w:color="000000" w:themeColor="text1"/>
        </w:rPr>
        <w:noBreakHyphen/>
        <w:t>19</w:t>
      </w:r>
      <w:r w:rsidRPr="001D3A87">
        <w:rPr>
          <w:color w:val="000000" w:themeColor="text1"/>
          <w:u w:val="single" w:color="000000" w:themeColor="text1"/>
        </w:rPr>
        <w:noBreakHyphen/>
        <w:t>510</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(e) As an alternative, upon approval by the county governing body, a county may use the procedures provided in Chapter 56, Title 12 </w:t>
      </w:r>
      <w:r w:rsidRPr="001D3A87">
        <w:rPr>
          <w:color w:val="000000" w:themeColor="text1"/>
          <w:u w:val="single" w:color="000000" w:themeColor="text1"/>
        </w:rPr>
        <w:t>and Section 12</w:t>
      </w:r>
      <w:r w:rsidRPr="001D3A87">
        <w:rPr>
          <w:color w:val="000000" w:themeColor="text1"/>
          <w:u w:val="single" w:color="000000" w:themeColor="text1"/>
        </w:rPr>
        <w:noBreakHyphen/>
        <w:t>4</w:t>
      </w:r>
      <w:r w:rsidRPr="001D3A87">
        <w:rPr>
          <w:color w:val="000000" w:themeColor="text1"/>
          <w:u w:val="single" w:color="000000" w:themeColor="text1"/>
        </w:rPr>
        <w:noBreakHyphen/>
        <w:t>580</w:t>
      </w:r>
      <w:r w:rsidRPr="001D3A87">
        <w:rPr>
          <w:color w:val="000000" w:themeColor="text1"/>
          <w:u w:color="000000" w:themeColor="text1"/>
        </w:rPr>
        <w:t xml:space="preserve"> as the initial step in the collection of delinquent taxes on real and personal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56.</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w:t>
      </w:r>
      <w:r w:rsidRPr="001D3A87">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Chapter 19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4, or an assessment district established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1D3A87">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57.</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w:t>
      </w:r>
      <w:r w:rsidRPr="001D3A87">
        <w:rPr>
          <w:color w:val="000000" w:themeColor="text1"/>
          <w:u w:color="000000" w:themeColor="text1"/>
        </w:rPr>
        <w:tab/>
        <w:t xml:space="preserve">The treasurer shall make full settlement of tax sale monies, within </w:t>
      </w:r>
      <w:r w:rsidRPr="001D3A87">
        <w:rPr>
          <w:strike/>
          <w:color w:val="000000" w:themeColor="text1"/>
          <w:u w:color="000000" w:themeColor="text1"/>
        </w:rPr>
        <w:t>thirty</w:t>
      </w:r>
      <w:r w:rsidRPr="001D3A87">
        <w:rPr>
          <w:color w:val="000000" w:themeColor="text1"/>
          <w:u w:color="000000" w:themeColor="text1"/>
        </w:rPr>
        <w:t xml:space="preserve"> </w:t>
      </w:r>
      <w:r w:rsidRPr="001D3A87">
        <w:rPr>
          <w:color w:val="000000" w:themeColor="text1"/>
          <w:u w:val="single" w:color="000000" w:themeColor="text1"/>
        </w:rPr>
        <w:t>forty</w:t>
      </w:r>
      <w:r w:rsidRPr="001D3A87">
        <w:rPr>
          <w:color w:val="000000" w:themeColor="text1"/>
          <w:u w:val="single" w:color="000000" w:themeColor="text1"/>
        </w:rPr>
        <w:noBreakHyphen/>
        <w:t>five</w:t>
      </w:r>
      <w:r w:rsidRPr="001D3A87">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58.</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30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59.</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w:t>
      </w:r>
      <w:r w:rsidRPr="001D3A87">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D3A87">
        <w:rPr>
          <w:color w:val="000000" w:themeColor="text1"/>
          <w:u w:val="single" w:color="000000" w:themeColor="text1"/>
        </w:rPr>
        <w:t>or the tax collectors</w:t>
      </w:r>
      <w:r w:rsidRPr="001D3A87">
        <w:rPr>
          <w:color w:val="000000" w:themeColor="text1"/>
          <w:u w:color="000000" w:themeColor="text1"/>
        </w:rPr>
        <w:t xml:space="preserve"> of the several counties of the State in pursuance of Section 12</w:t>
      </w:r>
      <w:r w:rsidRPr="001D3A87">
        <w:rPr>
          <w:color w:val="000000" w:themeColor="text1"/>
          <w:u w:color="000000" w:themeColor="text1"/>
        </w:rPr>
        <w:noBreakHyphen/>
        <w:t>51</w:t>
      </w:r>
      <w:r w:rsidRPr="001D3A87">
        <w:rPr>
          <w:color w:val="000000" w:themeColor="text1"/>
          <w:u w:color="000000" w:themeColor="text1"/>
        </w:rPr>
        <w:noBreakHyphen/>
        <w:t xml:space="preserve">55. All lands deeded to the forfeited land commission of any county shall be held by it as assets of the county </w:t>
      </w:r>
      <w:r w:rsidRPr="001D3A87">
        <w:rPr>
          <w:strike/>
          <w:color w:val="000000" w:themeColor="text1"/>
          <w:u w:color="000000" w:themeColor="text1"/>
        </w:rPr>
        <w:t>and State</w:t>
      </w:r>
      <w:r w:rsidRPr="001D3A87">
        <w:rPr>
          <w:color w:val="000000" w:themeColor="text1"/>
          <w:u w:color="000000" w:themeColor="text1"/>
        </w:rPr>
        <w:t xml:space="preserve"> and sold to the best interest of the county </w:t>
      </w:r>
      <w:r w:rsidRPr="001D3A87">
        <w:rPr>
          <w:strike/>
          <w:color w:val="000000" w:themeColor="text1"/>
          <w:u w:color="000000" w:themeColor="text1"/>
        </w:rPr>
        <w:t>and State</w:t>
      </w:r>
      <w:r w:rsidRPr="001D3A87">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60.</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w:t>
      </w:r>
      <w:r w:rsidRPr="001D3A87">
        <w:rPr>
          <w:color w:val="000000" w:themeColor="text1"/>
          <w:u w:color="000000" w:themeColor="text1"/>
        </w:rPr>
        <w:tab/>
        <w:t xml:space="preserve">The owner of any property which has been sold for delinquent </w:t>
      </w:r>
      <w:r w:rsidRPr="001D3A87">
        <w:rPr>
          <w:strike/>
          <w:color w:val="000000" w:themeColor="text1"/>
          <w:u w:color="000000" w:themeColor="text1"/>
        </w:rPr>
        <w:t>State and</w:t>
      </w:r>
      <w:r w:rsidRPr="001D3A87">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61.</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w:t>
      </w:r>
      <w:r w:rsidRPr="001D3A87">
        <w:rPr>
          <w:color w:val="000000" w:themeColor="text1"/>
          <w:u w:color="000000" w:themeColor="text1"/>
        </w:rPr>
        <w:tab/>
        <w:t xml:space="preserve">Should the title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1D3A87">
        <w:rPr>
          <w:color w:val="000000" w:themeColor="text1"/>
          <w:u w:color="000000" w:themeColor="text1"/>
        </w:rPr>
        <w:noBreakHyphen/>
        <w:t>59</w:t>
      </w:r>
      <w:r w:rsidRPr="001D3A87">
        <w:rPr>
          <w:color w:val="000000" w:themeColor="text1"/>
          <w:u w:color="000000" w:themeColor="text1"/>
        </w:rPr>
        <w:noBreakHyphen/>
        <w:t xml:space="preserve">60.”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62.</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w:t>
      </w:r>
      <w:r w:rsidRPr="001D3A87">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D3A87">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63.</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w:t>
      </w:r>
      <w:r w:rsidRPr="001D3A87">
        <w:rPr>
          <w:color w:val="000000" w:themeColor="text1"/>
          <w:u w:color="000000" w:themeColor="text1"/>
        </w:rPr>
        <w:tab/>
        <w:t>All deeds for lands sold under the authority of Section 12</w:t>
      </w:r>
      <w:r w:rsidRPr="001D3A87">
        <w:rPr>
          <w:color w:val="000000" w:themeColor="text1"/>
          <w:u w:color="000000" w:themeColor="text1"/>
        </w:rPr>
        <w:noBreakHyphen/>
        <w:t>59</w:t>
      </w:r>
      <w:r w:rsidRPr="001D3A87">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pursuant to authority or direction of only a majority of the members of any such commission.”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64.</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w:t>
      </w:r>
      <w:r w:rsidRPr="001D3A87">
        <w:rPr>
          <w:color w:val="000000" w:themeColor="text1"/>
          <w:u w:color="000000" w:themeColor="text1"/>
        </w:rPr>
        <w:tab/>
        <w:t>The proceeds of any such sales shall be turned over by such forfeited land commission to the county treasurer. And the county treasurer shall</w:t>
      </w:r>
      <w:r w:rsidRPr="001D3A87">
        <w:rPr>
          <w:strike/>
          <w:color w:val="000000" w:themeColor="text1"/>
          <w:u w:color="000000" w:themeColor="text1"/>
        </w:rPr>
        <w:t>, at the close of his fiscal year, divide</w:t>
      </w:r>
      <w:r w:rsidRPr="001D3A87">
        <w:rPr>
          <w:color w:val="000000" w:themeColor="text1"/>
          <w:u w:color="000000" w:themeColor="text1"/>
        </w:rPr>
        <w:t xml:space="preserve"> </w:t>
      </w:r>
      <w:r w:rsidRPr="001D3A87">
        <w:rPr>
          <w:color w:val="000000" w:themeColor="text1"/>
          <w:u w:val="single" w:color="000000" w:themeColor="text1"/>
        </w:rPr>
        <w:t>deposit</w:t>
      </w:r>
      <w:r w:rsidRPr="001D3A87">
        <w:rPr>
          <w:color w:val="000000" w:themeColor="text1"/>
          <w:u w:color="000000" w:themeColor="text1"/>
        </w:rPr>
        <w:t xml:space="preserve"> such funds, after deducting the expense warrants as drawn on him by the forfeited land commission of his county</w:t>
      </w:r>
      <w:r w:rsidRPr="001D3A87">
        <w:rPr>
          <w:strike/>
          <w:color w:val="000000" w:themeColor="text1"/>
          <w:u w:color="000000" w:themeColor="text1"/>
        </w:rPr>
        <w:t>, between the county and State in proportion to their respective interests, the county’s part to be placed in</w:t>
      </w:r>
      <w:r w:rsidRPr="001D3A87">
        <w:rPr>
          <w:color w:val="000000" w:themeColor="text1"/>
          <w:u w:color="000000" w:themeColor="text1"/>
        </w:rPr>
        <w:t xml:space="preserve"> </w:t>
      </w:r>
      <w:r w:rsidRPr="001D3A87">
        <w:rPr>
          <w:color w:val="000000" w:themeColor="text1"/>
          <w:u w:val="single" w:color="000000" w:themeColor="text1"/>
        </w:rPr>
        <w:t>into</w:t>
      </w:r>
      <w:r w:rsidRPr="001D3A87">
        <w:rPr>
          <w:color w:val="000000" w:themeColor="text1"/>
          <w:u w:color="000000" w:themeColor="text1"/>
        </w:rPr>
        <w:t xml:space="preserve"> the general county fund </w:t>
      </w:r>
      <w:r w:rsidRPr="001D3A87">
        <w:rPr>
          <w:strike/>
          <w:color w:val="000000" w:themeColor="text1"/>
          <w:u w:color="000000" w:themeColor="text1"/>
        </w:rPr>
        <w:t>and the State’s part to be turned over to the State Budget and Control Board to be applied to reduction of the State debt</w:t>
      </w:r>
      <w:r w:rsidRPr="001D3A87">
        <w:rPr>
          <w:color w:val="000000" w:themeColor="text1"/>
          <w:u w:color="000000" w:themeColor="text1"/>
        </w:rPr>
        <w:t xml:space="preserve">. If any tract of land is sold for less than the taxes and penalties due thereon the proceeds of such sale shall be divided between the </w:t>
      </w:r>
      <w:r w:rsidRPr="001D3A87">
        <w:rPr>
          <w:strike/>
          <w:color w:val="000000" w:themeColor="text1"/>
          <w:u w:color="000000" w:themeColor="text1"/>
        </w:rPr>
        <w:t>State and</w:t>
      </w:r>
      <w:r w:rsidRPr="001D3A87">
        <w:rPr>
          <w:color w:val="000000" w:themeColor="text1"/>
          <w:u w:color="000000" w:themeColor="text1"/>
        </w:rPr>
        <w:t xml:space="preserve"> county </w:t>
      </w:r>
      <w:r w:rsidRPr="001D3A87">
        <w:rPr>
          <w:color w:val="000000" w:themeColor="text1"/>
          <w:u w:val="single" w:color="000000" w:themeColor="text1"/>
        </w:rPr>
        <w:t>and taxing entities</w:t>
      </w:r>
      <w:r w:rsidRPr="001D3A87">
        <w:rPr>
          <w:color w:val="000000" w:themeColor="text1"/>
          <w:u w:color="000000" w:themeColor="text1"/>
        </w:rPr>
        <w:t xml:space="preserve"> in the proportion of the amount of taxes and penalties due each of them.”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65.</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 xml:space="preserve">110 </w:t>
      </w:r>
      <w:r w:rsidRPr="001D3A87">
        <w:rPr>
          <w:color w:val="000000" w:themeColor="text1"/>
          <w:u w:color="000000" w:themeColor="text1"/>
        </w:rPr>
        <w:tab/>
        <w:t>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66.</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w:t>
      </w:r>
      <w:r w:rsidRPr="001D3A87">
        <w:rPr>
          <w:color w:val="000000" w:themeColor="text1"/>
          <w:u w:color="000000" w:themeColor="text1"/>
        </w:rPr>
        <w:tab/>
        <w:t xml:space="preserve">Any agent of the forfeited land commission of the respective counties shall be allowed free access by the auditors, the treasurers and </w:t>
      </w:r>
      <w:r w:rsidRPr="001D3A87">
        <w:rPr>
          <w:strike/>
          <w:color w:val="000000" w:themeColor="text1"/>
          <w:u w:color="000000" w:themeColor="text1"/>
        </w:rPr>
        <w:t>sheriffs</w:t>
      </w:r>
      <w:r w:rsidRPr="001D3A87">
        <w:rPr>
          <w:color w:val="000000" w:themeColor="text1"/>
          <w:u w:color="000000" w:themeColor="text1"/>
        </w:rPr>
        <w:t xml:space="preserve"> </w:t>
      </w:r>
      <w:r w:rsidRPr="001D3A87">
        <w:rPr>
          <w:color w:val="000000" w:themeColor="text1"/>
          <w:u w:val="single" w:color="000000" w:themeColor="text1"/>
        </w:rPr>
        <w:t>tax collectors</w:t>
      </w:r>
      <w:r w:rsidRPr="001D3A87">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67.</w:t>
      </w: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w:t>
      </w:r>
      <w:r w:rsidRPr="001D3A87">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1D3A87">
        <w:rPr>
          <w:strike/>
          <w:color w:val="000000" w:themeColor="text1"/>
          <w:u w:color="000000" w:themeColor="text1"/>
        </w:rPr>
        <w:t>auditor 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ratably apportion the fees, expenses, damages, and costs among all parties, except the State, interested in the revenue involved in the action.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1D3A87">
        <w:rPr>
          <w:strike/>
          <w:color w:val="000000" w:themeColor="text1"/>
          <w:u w:color="000000" w:themeColor="text1"/>
        </w:rPr>
        <w:t>a</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county </w:t>
      </w:r>
      <w:r w:rsidRPr="001D3A87">
        <w:rPr>
          <w:strike/>
          <w:color w:val="000000" w:themeColor="text1"/>
          <w:u w:color="000000" w:themeColor="text1"/>
        </w:rPr>
        <w:t>auditor or treasurer</w:t>
      </w:r>
      <w:r w:rsidRPr="001D3A87">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5DE" w:rsidRDefault="004E44B0" w:rsidP="0024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3A87">
        <w:rPr>
          <w:color w:val="000000" w:themeColor="text1"/>
          <w:u w:color="000000" w:themeColor="text1"/>
        </w:rPr>
        <w:t>SECTION</w:t>
      </w:r>
      <w:r w:rsidRPr="001D3A87">
        <w:rPr>
          <w:color w:val="000000" w:themeColor="text1"/>
          <w:u w:color="000000" w:themeColor="text1"/>
        </w:rPr>
        <w:tab/>
        <w:t>68.</w:t>
      </w:r>
      <w:r w:rsidRPr="001D3A87">
        <w:rPr>
          <w:color w:val="000000" w:themeColor="text1"/>
          <w:u w:color="000000" w:themeColor="text1"/>
        </w:rPr>
        <w:tab/>
        <w:t>This act takes effect upon approval by the Governor</w:t>
      </w:r>
      <w:r w:rsidR="001005DE">
        <w:t>.</w:t>
      </w:r>
    </w:p>
    <w:p w:rsidR="000600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4720" w:rsidRDefault="000D4720" w:rsidP="000D4720">
      <w:pPr>
        <w:suppressAutoHyphens/>
      </w:pPr>
    </w:p>
    <w:sectPr w:rsidR="000D4720" w:rsidSect="000D4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87" w:rsidRDefault="00CF7087" w:rsidP="009F0C77">
      <w:r>
        <w:separator/>
      </w:r>
    </w:p>
  </w:endnote>
  <w:endnote w:type="continuationSeparator" w:id="0">
    <w:p w:rsidR="00CF7087" w:rsidRDefault="00CF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DE7569-1F42-4D05-A0C2-2C03EF58CE68}"/>
    <w:embedBold r:id="rId2" w:fontKey="{6C92FBDB-0F7E-417E-B0DD-5DD0F71F37FD}"/>
  </w:font>
  <w:font w:name="Calibri">
    <w:panose1 w:val="020F0502020204030204"/>
    <w:charset w:val="00"/>
    <w:family w:val="swiss"/>
    <w:pitch w:val="variable"/>
    <w:sig w:usb0="E10002FF" w:usb1="4000ACFF" w:usb2="00000009" w:usb3="00000000" w:csb0="0000019F" w:csb1="00000000"/>
    <w:embedRegular r:id="rId3" w:fontKey="{3F5F8BC9-6C81-41D7-ADEC-2B52870870CB}"/>
  </w:font>
  <w:font w:name="Cambria">
    <w:panose1 w:val="02040503050406030204"/>
    <w:charset w:val="00"/>
    <w:family w:val="roman"/>
    <w:pitch w:val="variable"/>
    <w:sig w:usb0="E00002FF" w:usb1="400004FF" w:usb2="00000000" w:usb3="00000000" w:csb0="0000019F" w:csb1="00000000"/>
    <w:embedRegular r:id="rId4" w:fontKey="{A6F66819-B512-4AA4-BECC-3CE395405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37" w:rsidRPr="000D4720" w:rsidRDefault="000D4720" w:rsidP="000D4720">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87" w:rsidRDefault="00CF7087" w:rsidP="009F0C77">
      <w:r>
        <w:separator/>
      </w:r>
    </w:p>
  </w:footnote>
  <w:footnote w:type="continuationSeparator" w:id="0">
    <w:p w:rsidR="00CF7087" w:rsidRDefault="00CF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2DG15"/>
    <w:docVar w:name="CoverBillType" w:val="b"/>
    <w:docVar w:name="docpath" w:val="L:\Council\bills\BH\26172DG15.DOCX"/>
    <w:docVar w:name="dvBillNumber" w:val="3181"/>
    <w:docVar w:name="dvBillNumberPrefix" w:val="H. "/>
    <w:docVar w:name="dvOriginalBody" w:val="House"/>
    <w:docVar w:name="dvSteno" w:val="BH"/>
    <w:docVar w:name="NameofBody" w:val="h"/>
    <w:docVar w:name="vgroup2" w:val="Council"/>
  </w:docVars>
  <w:rsids>
    <w:rsidRoot w:val="001005DE"/>
    <w:rsid w:val="00011869"/>
    <w:rsid w:val="00015CD6"/>
    <w:rsid w:val="00060037"/>
    <w:rsid w:val="000D4720"/>
    <w:rsid w:val="000E1785"/>
    <w:rsid w:val="000F40FA"/>
    <w:rsid w:val="001005DE"/>
    <w:rsid w:val="0010776B"/>
    <w:rsid w:val="00133E66"/>
    <w:rsid w:val="001435A3"/>
    <w:rsid w:val="001D08F2"/>
    <w:rsid w:val="001D525B"/>
    <w:rsid w:val="001D7F4F"/>
    <w:rsid w:val="002321B6"/>
    <w:rsid w:val="00244334"/>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44B0"/>
    <w:rsid w:val="004E7D54"/>
    <w:rsid w:val="005273C6"/>
    <w:rsid w:val="00530A69"/>
    <w:rsid w:val="00545593"/>
    <w:rsid w:val="00577C6C"/>
    <w:rsid w:val="005C2FE2"/>
    <w:rsid w:val="005E2BC9"/>
    <w:rsid w:val="00605102"/>
    <w:rsid w:val="006215AA"/>
    <w:rsid w:val="00622141"/>
    <w:rsid w:val="006913C9"/>
    <w:rsid w:val="0069470D"/>
    <w:rsid w:val="00734F00"/>
    <w:rsid w:val="007A70AE"/>
    <w:rsid w:val="008362E8"/>
    <w:rsid w:val="008A1768"/>
    <w:rsid w:val="008C4D60"/>
    <w:rsid w:val="008E3AD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4F0"/>
    <w:rsid w:val="00B412D4"/>
    <w:rsid w:val="00BB24C5"/>
    <w:rsid w:val="00BE3C22"/>
    <w:rsid w:val="00C0345E"/>
    <w:rsid w:val="00C3483A"/>
    <w:rsid w:val="00C74E9D"/>
    <w:rsid w:val="00C803CF"/>
    <w:rsid w:val="00C82FD3"/>
    <w:rsid w:val="00C92819"/>
    <w:rsid w:val="00CC6B7B"/>
    <w:rsid w:val="00CD2089"/>
    <w:rsid w:val="00CF7087"/>
    <w:rsid w:val="00D73A67"/>
    <w:rsid w:val="00D970A9"/>
    <w:rsid w:val="00DF3845"/>
    <w:rsid w:val="00E41911"/>
    <w:rsid w:val="00E74CE2"/>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BD50D-FE92-448B-8278-AB8E4DAF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08673-A2ED-4246-B058-FEB44995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12128</Words>
  <Characters>60127</Characters>
  <Application>Microsoft Office Word</Application>
  <DocSecurity>0</DocSecurity>
  <Lines>1473</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3181 Text of Previous Version (Dec. 11, 2014) - South Carolina Legislature Online</dc:title>
  <dc:creator>%USERNAME%</dc:creator>
  <cp:lastModifiedBy>N Cumfer</cp:lastModifiedBy>
  <cp:revision>2</cp:revision>
  <dcterms:created xsi:type="dcterms:W3CDTF">2014-12-11T22:55:00Z</dcterms:created>
  <dcterms:modified xsi:type="dcterms:W3CDTF">2014-12-11T22:55:00Z</dcterms:modified>
</cp:coreProperties>
</file>