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80B" w:rsidRDefault="0054380B" w:rsidP="00FF251B">
      <w:pPr>
        <w:pStyle w:val="BillDots"/>
      </w:pPr>
      <w:bookmarkStart w:id="0" w:name="_GoBack"/>
      <w:bookmarkEnd w:id="0"/>
    </w:p>
    <w:p w:rsidR="00FF251B" w:rsidRDefault="00FF251B" w:rsidP="00FF251B">
      <w:pPr>
        <w:pStyle w:val="Numbersforbill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4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746B">
        <w:rPr>
          <w:color w:val="000000" w:themeColor="text1"/>
          <w:u w:color="000000" w:themeColor="text1"/>
        </w:rPr>
        <w:t>TO AMEND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 AS AMENDED, CODE OF LAWS OF SOUTH CAROLINA, 1976, RELATING TO CAMPAIGN CONTRIBUTION LIMITS AND RESTRICTIONS, SO AS TO PROHIBIT CONTRIBUTIONS FROM CERTAIN NONCANDIDATE COMMITTEES; AND TO AMEND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 AS AMENDED, RELATING TO RESTRICTIONS ON CONTRIBUTIONS BY ONE CANDIDATE TO ANOTHER AND COMMITTEES ESTABLISHED, FINANCED, MAINTAINED, OR CONTROLLED BY A CANDIDATE, SO AS TO DELETE THE CONTRIBUTION RESTRICTION EXCEPTION FOR CERTAIN TYPES OF COMMITTEES.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4DB" w:rsidRDefault="0095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4DB" w:rsidRDefault="0095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1.</w:t>
      </w: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w:t>
      </w:r>
      <w:r w:rsidR="00507EAC">
        <w:rPr>
          <w:color w:val="000000" w:themeColor="text1"/>
          <w:u w:color="000000" w:themeColor="text1"/>
        </w:rPr>
        <w:t xml:space="preserve"> of the 1976 Code</w:t>
      </w:r>
      <w:r w:rsidRPr="00EE746B">
        <w:rPr>
          <w:color w:val="000000" w:themeColor="text1"/>
          <w:u w:color="000000" w:themeColor="text1"/>
        </w:rPr>
        <w:t>, as last amended by Act 76 of 2003, is further amended to read:</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w:t>
      </w:r>
      <w:r w:rsidRPr="00EE746B">
        <w:rPr>
          <w:color w:val="000000" w:themeColor="text1"/>
          <w:u w:color="000000" w:themeColor="text1"/>
        </w:rPr>
        <w:tab/>
        <w:t>(A)</w:t>
      </w:r>
      <w:r w:rsidRPr="00EE746B">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Pr="00D35D16">
        <w:rPr>
          <w:color w:val="000000" w:themeColor="text1"/>
          <w:u w:color="000000" w:themeColor="text1"/>
        </w:rPr>
        <w:t>’</w:t>
      </w:r>
      <w:r w:rsidRPr="00EE746B">
        <w:rPr>
          <w:color w:val="000000" w:themeColor="text1"/>
          <w:u w:color="000000" w:themeColor="text1"/>
        </w:rPr>
        <w:t xml:space="preserve">s behalf: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(1)</w:t>
      </w:r>
      <w:r w:rsidRPr="00EE746B">
        <w:rPr>
          <w:color w:val="000000" w:themeColor="text1"/>
          <w:u w:color="000000" w:themeColor="text1"/>
        </w:rPr>
        <w:tab/>
        <w:t xml:space="preserve">a contribution which exceeds: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color="000000" w:themeColor="text1"/>
        </w:rPr>
        <w:tab/>
        <w:t>(a)</w:t>
      </w:r>
      <w:r w:rsidRPr="00EE746B">
        <w:rPr>
          <w:color w:val="000000" w:themeColor="text1"/>
          <w:u w:color="000000" w:themeColor="text1"/>
        </w:rPr>
        <w:tab/>
        <w:t xml:space="preserve">three thousand five hundred dollars in the case of a candidate for statewide office;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color="000000" w:themeColor="text1"/>
        </w:rPr>
        <w:tab/>
        <w:t>(b)</w:t>
      </w:r>
      <w:r w:rsidRPr="00EE746B">
        <w:rPr>
          <w:color w:val="000000" w:themeColor="text1"/>
          <w:u w:color="000000" w:themeColor="text1"/>
        </w:rPr>
        <w:tab/>
        <w:t xml:space="preserve">one thousand dollars in the case of a candidate for any other office;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lastRenderedPageBreak/>
        <w:tab/>
      </w:r>
      <w:r w:rsidRPr="00EE746B">
        <w:rPr>
          <w:color w:val="000000" w:themeColor="text1"/>
          <w:u w:color="000000" w:themeColor="text1"/>
        </w:rPr>
        <w:tab/>
        <w:t>(2)</w:t>
      </w:r>
      <w:r w:rsidRPr="00EE746B">
        <w:rPr>
          <w:color w:val="000000" w:themeColor="text1"/>
          <w:u w:color="000000" w:themeColor="text1"/>
        </w:rPr>
        <w:tab/>
        <w:t>a cash contribution from an individual unless the cash contribution does not exceed twenty</w:t>
      </w:r>
      <w:r>
        <w:rPr>
          <w:color w:val="000000" w:themeColor="text1"/>
          <w:u w:color="000000" w:themeColor="text1"/>
        </w:rPr>
        <w:noBreakHyphen/>
      </w:r>
      <w:r w:rsidRPr="00EE746B">
        <w:rPr>
          <w:color w:val="000000" w:themeColor="text1"/>
          <w:u w:color="000000" w:themeColor="text1"/>
        </w:rPr>
        <w:t xml:space="preserve">five dollars and is accompanied by a record of the amount of the contribution and the name and address of the contributor;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(3)</w:t>
      </w:r>
      <w:r w:rsidRPr="00EE746B">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(4)</w:t>
      </w:r>
      <w:r w:rsidRPr="00EE746B">
        <w:rPr>
          <w:color w:val="000000" w:themeColor="text1"/>
          <w:u w:color="000000" w:themeColor="text1"/>
        </w:rPr>
        <w:tab/>
        <w:t>contributions for two elective offices simultaneously, except as provided in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1318</w:t>
      </w:r>
      <w:r w:rsidRPr="00EE746B">
        <w:rPr>
          <w:color w:val="000000" w:themeColor="text1"/>
          <w:u w:val="single" w:color="000000" w:themeColor="text1"/>
        </w:rPr>
        <w:t>;</w:t>
      </w:r>
      <w:r w:rsidRPr="00EE746B">
        <w:rPr>
          <w:color w:val="000000" w:themeColor="text1"/>
          <w:u w:color="000000" w:themeColor="text1"/>
        </w:rPr>
        <w:t xml:space="preserve"> </w:t>
      </w:r>
    </w:p>
    <w:p w:rsidR="00D35D16" w:rsidRPr="00736DBA"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val="single" w:color="000000" w:themeColor="text1"/>
        </w:rPr>
        <w:t>(5)</w:t>
      </w:r>
      <w:r w:rsidRPr="00EE746B">
        <w:rPr>
          <w:color w:val="000000" w:themeColor="text1"/>
          <w:u w:color="000000" w:themeColor="text1"/>
        </w:rPr>
        <w:tab/>
      </w:r>
      <w:r w:rsidRPr="00EE746B">
        <w:rPr>
          <w:color w:val="000000" w:themeColor="text1"/>
          <w:u w:val="single" w:color="000000" w:themeColor="text1"/>
        </w:rPr>
        <w:t>contributions from a noncandidate committee directly or indirectly established, financed</w:t>
      </w:r>
      <w:r w:rsidR="00736DBA">
        <w:rPr>
          <w:color w:val="000000" w:themeColor="text1"/>
          <w:u w:val="single" w:color="000000" w:themeColor="text1"/>
        </w:rPr>
        <w:t xml:space="preserve">, </w:t>
      </w:r>
      <w:r w:rsidRPr="00EE746B">
        <w:rPr>
          <w:color w:val="000000" w:themeColor="text1"/>
          <w:u w:val="single" w:color="000000" w:themeColor="text1"/>
        </w:rPr>
        <w:t>maintained</w:t>
      </w:r>
      <w:r w:rsidR="00736DBA">
        <w:rPr>
          <w:color w:val="000000" w:themeColor="text1"/>
          <w:u w:val="single" w:color="000000" w:themeColor="text1"/>
        </w:rPr>
        <w:t xml:space="preserve">, </w:t>
      </w:r>
      <w:r w:rsidRPr="00EE746B">
        <w:rPr>
          <w:color w:val="000000" w:themeColor="text1"/>
          <w:u w:val="single" w:color="000000" w:themeColor="text1"/>
        </w:rPr>
        <w:t>or controlled by a candidate or public official or any other entity maintained by or affiliated with a candidate or public official. This provision does not apply to legislative caucus committees or political parties nor does this provision prohibit a candidate or public official from making a contribution of their personal funds to</w:t>
      </w:r>
      <w:r w:rsidR="00736DBA">
        <w:rPr>
          <w:color w:val="000000" w:themeColor="text1"/>
          <w:u w:val="single" w:color="000000" w:themeColor="text1"/>
        </w:rPr>
        <w:t xml:space="preserve"> a candidate for another office</w:t>
      </w:r>
      <w:r w:rsidR="00736DBA">
        <w:rPr>
          <w:color w:val="000000" w:themeColor="text1"/>
          <w:u w:color="000000" w:themeColor="text1"/>
        </w:rPr>
        <w:t>.</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(B)</w:t>
      </w:r>
      <w:r w:rsidRPr="00EE746B">
        <w:rPr>
          <w:color w:val="000000" w:themeColor="text1"/>
          <w:u w:color="000000" w:themeColor="text1"/>
        </w:rPr>
        <w:tab/>
        <w:t>The restrictions on contributions in subsections (A)(1) and (A)(2) do not apply to a candidate making a contribution to his own campaign.”</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2.</w:t>
      </w: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w:t>
      </w:r>
      <w:r w:rsidR="00507EAC">
        <w:rPr>
          <w:color w:val="000000" w:themeColor="text1"/>
          <w:u w:color="000000" w:themeColor="text1"/>
        </w:rPr>
        <w:t xml:space="preserve"> of the 1976 Code</w:t>
      </w:r>
      <w:r w:rsidRPr="00EE746B">
        <w:rPr>
          <w:color w:val="000000" w:themeColor="text1"/>
          <w:u w:color="000000" w:themeColor="text1"/>
        </w:rPr>
        <w:t>, as last amended by Act 76 of 2003, is further amended to read:</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w:t>
      </w:r>
      <w:r w:rsidRPr="00EE746B">
        <w:rPr>
          <w:color w:val="000000" w:themeColor="text1"/>
          <w:u w:color="000000" w:themeColor="text1"/>
        </w:rPr>
        <w:tab/>
        <w:t>(A)</w:t>
      </w:r>
      <w:r w:rsidRPr="00EE746B">
        <w:rPr>
          <w:color w:val="000000" w:themeColor="text1"/>
          <w:u w:color="000000" w:themeColor="text1"/>
        </w:rPr>
        <w:tab/>
        <w:t xml:space="preserve">Except as provided in </w:t>
      </w:r>
      <w:r w:rsidRPr="00EE746B">
        <w:rPr>
          <w:strike/>
          <w:color w:val="000000" w:themeColor="text1"/>
          <w:u w:color="000000" w:themeColor="text1"/>
        </w:rPr>
        <w:t>subsections</w:t>
      </w:r>
      <w:r w:rsidRPr="00EE746B">
        <w:rPr>
          <w:color w:val="000000" w:themeColor="text1"/>
          <w:u w:color="000000" w:themeColor="text1"/>
        </w:rPr>
        <w:t xml:space="preserve"> </w:t>
      </w:r>
      <w:r w:rsidRPr="00EE746B">
        <w:rPr>
          <w:color w:val="000000" w:themeColor="text1"/>
          <w:u w:val="single" w:color="000000" w:themeColor="text1"/>
        </w:rPr>
        <w:t>subsection</w:t>
      </w:r>
      <w:r w:rsidRPr="00EE746B">
        <w:rPr>
          <w:color w:val="000000" w:themeColor="text1"/>
          <w:u w:color="000000" w:themeColor="text1"/>
        </w:rPr>
        <w:t xml:space="preserve"> (B) </w:t>
      </w:r>
      <w:r w:rsidRPr="00EE746B">
        <w:rPr>
          <w:strike/>
          <w:color w:val="000000" w:themeColor="text1"/>
          <w:u w:color="000000" w:themeColor="text1"/>
        </w:rPr>
        <w:t>and (E)</w:t>
      </w:r>
      <w:r w:rsidRPr="00EE746B">
        <w:rPr>
          <w:color w:val="000000" w:themeColor="text1"/>
          <w:u w:color="000000" w:themeColor="text1"/>
        </w:rPr>
        <w:t>, a candidate or public official shall not make a contribution to another candidate or make an independent expenditure on behalf of another candidate or public official from the candidate</w:t>
      </w:r>
      <w:r w:rsidRPr="00D35D16">
        <w:rPr>
          <w:color w:val="000000" w:themeColor="text1"/>
          <w:u w:color="000000" w:themeColor="text1"/>
        </w:rPr>
        <w:t>’</w:t>
      </w:r>
      <w:r w:rsidRPr="00EE746B">
        <w:rPr>
          <w:color w:val="000000" w:themeColor="text1"/>
          <w:u w:color="000000" w:themeColor="text1"/>
        </w:rPr>
        <w:t>s or public official</w:t>
      </w:r>
      <w:r w:rsidRPr="00D35D16">
        <w:rPr>
          <w:color w:val="000000" w:themeColor="text1"/>
          <w:u w:color="000000" w:themeColor="text1"/>
        </w:rPr>
        <w:t>’</w:t>
      </w:r>
      <w:r w:rsidRPr="00EE746B">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(B)</w:t>
      </w:r>
      <w:r w:rsidRPr="00EE746B">
        <w:rPr>
          <w:color w:val="000000" w:themeColor="text1"/>
          <w:u w:color="000000" w:themeColor="text1"/>
        </w:rPr>
        <w:tab/>
        <w:t xml:space="preserve">This section does not prohibit a candidate from: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(1)</w:t>
      </w:r>
      <w:r w:rsidRPr="00EE746B">
        <w:rPr>
          <w:color w:val="000000" w:themeColor="text1"/>
          <w:u w:color="000000" w:themeColor="text1"/>
        </w:rPr>
        <w:tab/>
        <w:t>making a contribution from the candidate</w:t>
      </w:r>
      <w:r w:rsidRPr="00D35D16">
        <w:rPr>
          <w:color w:val="000000" w:themeColor="text1"/>
          <w:u w:color="000000" w:themeColor="text1"/>
        </w:rPr>
        <w:t>’</w:t>
      </w:r>
      <w:r w:rsidRPr="00EE746B">
        <w:rPr>
          <w:color w:val="000000" w:themeColor="text1"/>
          <w:u w:color="000000" w:themeColor="text1"/>
        </w:rPr>
        <w:t>s own personal funds on behalf of the candidate</w:t>
      </w:r>
      <w:r w:rsidRPr="00D35D16">
        <w:rPr>
          <w:color w:val="000000" w:themeColor="text1"/>
          <w:u w:color="000000" w:themeColor="text1"/>
        </w:rPr>
        <w:t>’</w:t>
      </w:r>
      <w:r w:rsidRPr="00EE746B">
        <w:rPr>
          <w:color w:val="000000" w:themeColor="text1"/>
          <w:u w:color="000000" w:themeColor="text1"/>
        </w:rPr>
        <w:t xml:space="preserve">s candidacy or to another candidate for a different office;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lastRenderedPageBreak/>
        <w:tab/>
      </w:r>
      <w:r w:rsidRPr="00EE746B">
        <w:rPr>
          <w:color w:val="000000" w:themeColor="text1"/>
          <w:u w:color="000000" w:themeColor="text1"/>
        </w:rPr>
        <w:tab/>
        <w:t>(2)</w:t>
      </w:r>
      <w:r w:rsidRPr="00EE746B">
        <w:rPr>
          <w:color w:val="000000" w:themeColor="text1"/>
          <w:u w:color="000000" w:themeColor="text1"/>
        </w:rPr>
        <w:tab/>
        <w:t>providing the candidate</w:t>
      </w:r>
      <w:r w:rsidRPr="00D35D16">
        <w:rPr>
          <w:color w:val="000000" w:themeColor="text1"/>
          <w:u w:color="000000" w:themeColor="text1"/>
        </w:rPr>
        <w:t>’</w:t>
      </w:r>
      <w:r w:rsidRPr="00EE746B">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 xml:space="preserve">1370 of this article.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(C)</w:t>
      </w:r>
      <w:r w:rsidRPr="00EE746B">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(D)</w:t>
      </w:r>
      <w:r w:rsidR="00736DBA">
        <w:rPr>
          <w:color w:val="000000" w:themeColor="text1"/>
          <w:u w:color="000000" w:themeColor="text1"/>
        </w:rPr>
        <w:tab/>
      </w:r>
      <w:r w:rsidRPr="00EE746B">
        <w:rPr>
          <w:color w:val="000000" w:themeColor="text1"/>
          <w:u w:color="000000" w:themeColor="text1"/>
        </w:rPr>
        <w:t xml:space="preserve">A committee is considered to be directly or indirectly established, financed, maintained, or controlled by a candidate or public official if any of the following are applicable: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(1)</w:t>
      </w:r>
      <w:r w:rsidRPr="00EE746B">
        <w:rPr>
          <w:color w:val="000000" w:themeColor="text1"/>
          <w:u w:color="000000" w:themeColor="text1"/>
        </w:rPr>
        <w:tab/>
        <w:t>the candidate or public official, or an agent of either, has signature authority on the committee</w:t>
      </w:r>
      <w:r w:rsidRPr="00D35D16">
        <w:rPr>
          <w:color w:val="000000" w:themeColor="text1"/>
          <w:u w:color="000000" w:themeColor="text1"/>
        </w:rPr>
        <w:t>’</w:t>
      </w:r>
      <w:r w:rsidRPr="00EE746B">
        <w:rPr>
          <w:color w:val="000000" w:themeColor="text1"/>
          <w:u w:color="000000" w:themeColor="text1"/>
        </w:rPr>
        <w:t xml:space="preserve">s checks;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(2)</w:t>
      </w:r>
      <w:r w:rsidRPr="00EE746B">
        <w:rPr>
          <w:color w:val="000000" w:themeColor="text1"/>
          <w:u w:color="000000" w:themeColor="text1"/>
        </w:rPr>
        <w:tab/>
        <w:t xml:space="preserve">funds contributed or disbursed by the committee are authorized or approved by the candidate or public official;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(3)</w:t>
      </w:r>
      <w:r w:rsidRPr="00EE746B">
        <w:rPr>
          <w:color w:val="000000" w:themeColor="text1"/>
          <w:u w:color="000000" w:themeColor="text1"/>
        </w:rPr>
        <w:tab/>
        <w:t xml:space="preserve">the candidate or public official is clearly identified on either the stationery or letterhead of the committee;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(4)</w:t>
      </w:r>
      <w:r w:rsidRPr="00EE746B">
        <w:rPr>
          <w:color w:val="000000" w:themeColor="text1"/>
          <w:u w:color="000000" w:themeColor="text1"/>
        </w:rPr>
        <w:tab/>
        <w:t xml:space="preserve">the candidate or public official signs solicitation letters or other correspondence on behalf of the entity;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(5)</w:t>
      </w:r>
      <w:r w:rsidRPr="00EE746B">
        <w:rPr>
          <w:color w:val="000000" w:themeColor="text1"/>
          <w:u w:color="000000" w:themeColor="text1"/>
        </w:rPr>
        <w:tab/>
        <w:t>the candidate, public official, or his campaign staff, office staff, or immediate family members, or any other agent of either, has the authority to approve, alter, or veto the committee</w:t>
      </w:r>
      <w:r w:rsidRPr="00D35D16">
        <w:rPr>
          <w:color w:val="000000" w:themeColor="text1"/>
          <w:u w:color="000000" w:themeColor="text1"/>
        </w:rPr>
        <w:t>’</w:t>
      </w:r>
      <w:r w:rsidRPr="00EE746B">
        <w:rPr>
          <w:color w:val="000000" w:themeColor="text1"/>
          <w:u w:color="000000" w:themeColor="text1"/>
        </w:rPr>
        <w:t xml:space="preserve">s solicitations, contributions, donations, disbursements, or contracts to make disbursements;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(6)</w:t>
      </w:r>
      <w:r w:rsidRPr="00EE746B">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strike/>
          <w:color w:val="000000" w:themeColor="text1"/>
          <w:u w:color="000000" w:themeColor="text1"/>
        </w:rPr>
        <w:t>(E)</w:t>
      </w:r>
      <w:r w:rsidRPr="00EE746B">
        <w:rPr>
          <w:color w:val="000000" w:themeColor="text1"/>
          <w:u w:color="000000" w:themeColor="text1"/>
        </w:rPr>
        <w:tab/>
      </w:r>
      <w:r w:rsidRPr="00EE746B">
        <w:rPr>
          <w:strike/>
          <w:color w:val="000000" w:themeColor="text1"/>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strike/>
          <w:color w:val="000000" w:themeColor="text1"/>
          <w:u w:color="000000" w:themeColor="text1"/>
        </w:rPr>
        <w:t>(F)</w:t>
      </w:r>
      <w:r w:rsidRPr="00EE746B">
        <w:rPr>
          <w:color w:val="000000" w:themeColor="text1"/>
          <w:u w:color="000000" w:themeColor="text1"/>
        </w:rPr>
        <w:tab/>
      </w:r>
      <w:r w:rsidRPr="00EE746B">
        <w:rPr>
          <w:strike/>
          <w:color w:val="000000" w:themeColor="text1"/>
          <w:u w:color="000000" w:themeColor="text1"/>
        </w:rPr>
        <w:t>No committee operating under the provisions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 xml:space="preserve">1340(E) may: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strike/>
          <w:color w:val="000000" w:themeColor="text1"/>
          <w:u w:color="000000" w:themeColor="text1"/>
        </w:rPr>
        <w:t>(1)</w:t>
      </w:r>
      <w:r w:rsidRPr="00EE746B">
        <w:rPr>
          <w:color w:val="000000" w:themeColor="text1"/>
          <w:u w:color="000000" w:themeColor="text1"/>
        </w:rPr>
        <w:tab/>
      </w:r>
      <w:r w:rsidRPr="00EE746B">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strike/>
          <w:color w:val="000000" w:themeColor="text1"/>
          <w:u w:color="000000" w:themeColor="text1"/>
        </w:rPr>
        <w:t>(2)</w:t>
      </w:r>
      <w:r w:rsidRPr="00EE746B">
        <w:rPr>
          <w:color w:val="000000" w:themeColor="text1"/>
          <w:u w:color="000000" w:themeColor="text1"/>
        </w:rPr>
        <w:tab/>
      </w:r>
      <w:r w:rsidRPr="00EE746B">
        <w:rPr>
          <w:strike/>
          <w:color w:val="000000" w:themeColor="text1"/>
          <w:u w:color="000000" w:themeColor="text1"/>
        </w:rPr>
        <w:t>transfer anything of value to any other committee except as a contribution under the limitations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1314(A) or the dissolution provisions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1370.</w:t>
      </w:r>
      <w:r w:rsidRPr="00EE746B">
        <w:rPr>
          <w:color w:val="000000" w:themeColor="text1"/>
          <w:u w:color="000000" w:themeColor="text1"/>
        </w:rPr>
        <w:t>”</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3.</w:t>
      </w:r>
      <w:r w:rsidRPr="00EE746B">
        <w:rPr>
          <w:color w:val="000000" w:themeColor="text1"/>
          <w:u w:color="000000" w:themeColor="text1"/>
        </w:rPr>
        <w:tab/>
        <w:t>This act takes effect upon approval by the Governor</w:t>
      </w:r>
    </w:p>
    <w:p w:rsidR="00C005C1" w:rsidRDefault="00D35D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380B" w:rsidRDefault="0054380B" w:rsidP="0054380B">
      <w:pPr>
        <w:suppressAutoHyphens/>
      </w:pPr>
    </w:p>
    <w:sectPr w:rsidR="0054380B" w:rsidSect="005438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4DB" w:rsidRDefault="009504DB" w:rsidP="009F0C77">
      <w:r>
        <w:separator/>
      </w:r>
    </w:p>
  </w:endnote>
  <w:endnote w:type="continuationSeparator" w:id="0">
    <w:p w:rsidR="009504DB" w:rsidRDefault="009504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6A76EF-0DC3-43BC-BC64-9258B1E8AE84}"/>
    <w:embedBold r:id="rId2" w:fontKey="{751C9135-0A77-4F4A-AC77-C9360766E746}"/>
  </w:font>
  <w:font w:name="Calibri">
    <w:panose1 w:val="020F0502020204030204"/>
    <w:charset w:val="00"/>
    <w:family w:val="swiss"/>
    <w:pitch w:val="variable"/>
    <w:sig w:usb0="E10002FF" w:usb1="4000ACFF" w:usb2="00000009" w:usb3="00000000" w:csb0="0000019F" w:csb1="00000000"/>
    <w:embedRegular r:id="rId3" w:fontKey="{107DD289-5C9F-42F6-A6EC-9C1BAD23BF3C}"/>
  </w:font>
  <w:font w:name="Segoe UI">
    <w:panose1 w:val="020B0502040204020203"/>
    <w:charset w:val="00"/>
    <w:family w:val="swiss"/>
    <w:pitch w:val="variable"/>
    <w:sig w:usb0="E10022FF" w:usb1="C000E47F" w:usb2="00000029" w:usb3="00000000" w:csb0="000001DF" w:csb1="00000000"/>
    <w:embedRegular r:id="rId4" w:fontKey="{09D400C6-19A4-4CA2-A802-A7DDFE6E815F}"/>
  </w:font>
  <w:font w:name="Cambria">
    <w:panose1 w:val="02040503050406030204"/>
    <w:charset w:val="00"/>
    <w:family w:val="roman"/>
    <w:pitch w:val="variable"/>
    <w:sig w:usb0="E00002FF" w:usb1="400004FF" w:usb2="00000000" w:usb3="00000000" w:csb0="0000019F" w:csb1="00000000"/>
    <w:embedRegular r:id="rId5" w:fontKey="{47B4A23C-485A-44ED-B954-40FB63130F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C1" w:rsidRPr="0054380B" w:rsidRDefault="0054380B" w:rsidP="0054380B">
    <w:pPr>
      <w:pStyle w:val="Footer"/>
      <w:tabs>
        <w:tab w:val="clear" w:pos="4680"/>
        <w:tab w:val="clear" w:pos="9360"/>
        <w:tab w:val="center" w:pos="2995"/>
      </w:tabs>
      <w:spacing w:before="120"/>
    </w:pPr>
    <w:r>
      <w:t>[3188]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4DB" w:rsidRDefault="009504DB" w:rsidP="009F0C77">
      <w:r>
        <w:separator/>
      </w:r>
    </w:p>
  </w:footnote>
  <w:footnote w:type="continuationSeparator" w:id="0">
    <w:p w:rsidR="009504DB" w:rsidRDefault="009504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8ZW15"/>
    <w:docVar w:name="CoverBillType" w:val="b"/>
    <w:docVar w:name="docpath" w:val="L:\Council\bills\BH\26168ZW15.DOCX"/>
    <w:docVar w:name="dvBillNumber" w:val="3188"/>
    <w:docVar w:name="dvBillNumberPrefix" w:val="H. "/>
    <w:docVar w:name="dvOriginalBody" w:val="House"/>
    <w:docVar w:name="dvSteno" w:val="BH"/>
    <w:docVar w:name="NameofBody" w:val="h"/>
    <w:docVar w:name="vgroup2" w:val="Council"/>
  </w:docVars>
  <w:rsids>
    <w:rsidRoot w:val="009504DB"/>
    <w:rsid w:val="00011869"/>
    <w:rsid w:val="00015CD6"/>
    <w:rsid w:val="000E1785"/>
    <w:rsid w:val="000F40FA"/>
    <w:rsid w:val="0010720F"/>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07EAC"/>
    <w:rsid w:val="005273C6"/>
    <w:rsid w:val="00530A69"/>
    <w:rsid w:val="0054380B"/>
    <w:rsid w:val="00545593"/>
    <w:rsid w:val="00577C6C"/>
    <w:rsid w:val="005C2FE2"/>
    <w:rsid w:val="005E2BC9"/>
    <w:rsid w:val="00605102"/>
    <w:rsid w:val="006215AA"/>
    <w:rsid w:val="006913C9"/>
    <w:rsid w:val="0069470D"/>
    <w:rsid w:val="00734F00"/>
    <w:rsid w:val="00736DBA"/>
    <w:rsid w:val="00796920"/>
    <w:rsid w:val="007A70AE"/>
    <w:rsid w:val="008362E8"/>
    <w:rsid w:val="008A1768"/>
    <w:rsid w:val="008F0F33"/>
    <w:rsid w:val="008F4429"/>
    <w:rsid w:val="0094021A"/>
    <w:rsid w:val="009504DB"/>
    <w:rsid w:val="009B44AF"/>
    <w:rsid w:val="009C6A0B"/>
    <w:rsid w:val="009F0C77"/>
    <w:rsid w:val="009F4DD1"/>
    <w:rsid w:val="009F7988"/>
    <w:rsid w:val="00A41684"/>
    <w:rsid w:val="00A64E80"/>
    <w:rsid w:val="00A72BCD"/>
    <w:rsid w:val="00A741D9"/>
    <w:rsid w:val="00A833AB"/>
    <w:rsid w:val="00A9741D"/>
    <w:rsid w:val="00AD4B17"/>
    <w:rsid w:val="00B412D4"/>
    <w:rsid w:val="00B848BB"/>
    <w:rsid w:val="00BE3C22"/>
    <w:rsid w:val="00C005C1"/>
    <w:rsid w:val="00C0345E"/>
    <w:rsid w:val="00C3483A"/>
    <w:rsid w:val="00C62706"/>
    <w:rsid w:val="00C74E9D"/>
    <w:rsid w:val="00C82FD3"/>
    <w:rsid w:val="00C92819"/>
    <w:rsid w:val="00CC6B7B"/>
    <w:rsid w:val="00CD2089"/>
    <w:rsid w:val="00D35D16"/>
    <w:rsid w:val="00D73A67"/>
    <w:rsid w:val="00D970A9"/>
    <w:rsid w:val="00DF3845"/>
    <w:rsid w:val="00E41911"/>
    <w:rsid w:val="00E92EEF"/>
    <w:rsid w:val="00F24442"/>
    <w:rsid w:val="00F50AE3"/>
    <w:rsid w:val="00F67CF1"/>
    <w:rsid w:val="00F840F0"/>
    <w:rsid w:val="00FB0D0D"/>
    <w:rsid w:val="00FB43B4"/>
    <w:rsid w:val="00FF2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3938F1-113B-4960-8617-30A6A8D83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7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9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E58ED-3BC9-441E-B8D4-BE51A4ED3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883</Words>
  <Characters>4756</Characters>
  <Application>Microsoft Office Word</Application>
  <DocSecurity>0</DocSecurity>
  <Lines>122</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3188 Text of Previous Version (Dec. 18, 2014) - South Carolina Legislature Online</dc:title>
  <dc:creator>%USERNAME%</dc:creator>
  <cp:lastModifiedBy>N Cumfer</cp:lastModifiedBy>
  <cp:revision>2</cp:revision>
  <cp:lastPrinted>2014-12-17T16:05:00Z</cp:lastPrinted>
  <dcterms:created xsi:type="dcterms:W3CDTF">2014-12-18T18:22:00Z</dcterms:created>
  <dcterms:modified xsi:type="dcterms:W3CDTF">2014-12-18T18:22:00Z</dcterms:modified>
</cp:coreProperties>
</file>