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0C4" w:rsidRDefault="009910C4"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9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5DC" w:rsidRDefault="006545DC" w:rsidP="00797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67D5">
        <w:t>TO AMEND SECTION 8</w:t>
      </w:r>
      <w:r w:rsidR="0095359C">
        <w:noBreakHyphen/>
      </w:r>
      <w:r w:rsidRPr="005D67D5">
        <w:t>13</w:t>
      </w:r>
      <w:r w:rsidR="0095359C">
        <w:noBreakHyphen/>
      </w:r>
      <w:r w:rsidRPr="005D67D5">
        <w:t>700, AS AMENDED, CODE OF LAWS OF SOUTH CAROLINA, 1976</w:t>
      </w:r>
      <w:r>
        <w:t xml:space="preserve">, </w:t>
      </w:r>
      <w:r w:rsidRPr="005D67D5">
        <w:t xml:space="preserve">RELATING TO USE OF AN OFFICIAL POSITION OR OFFICE FOR FINANCIAL GAIN, SO AS TO PROVIDE THAT IF A MEMBER OF THE GENERAL ASSEMBLY DETERMINES THAT HE HAS A CONFLICT OF INTEREST, HE MUST COMPLY WITH CERTAIN </w:t>
      </w:r>
      <w:r>
        <w:t xml:space="preserve">PROCEDURAL </w:t>
      </w:r>
      <w:r w:rsidRPr="005D67D5">
        <w:t>REQUIREMENTS BEFORE ABSTAINING FROM ALL VOTES ON THE MATTER</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96C" w:rsidRDefault="008F6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96C" w:rsidRDefault="008F6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5DC"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0E1">
        <w:t>SECTION</w:t>
      </w:r>
      <w:r w:rsidRPr="00DE10E1">
        <w:tab/>
      </w:r>
      <w:r>
        <w:t>1</w:t>
      </w:r>
      <w:r w:rsidRPr="00DE10E1">
        <w:t>.</w:t>
      </w:r>
      <w:r w:rsidRPr="00DE10E1">
        <w:tab/>
        <w:t>Section 8</w:t>
      </w:r>
      <w:r w:rsidR="0095359C">
        <w:noBreakHyphen/>
      </w:r>
      <w:r w:rsidRPr="00DE10E1">
        <w:t>13</w:t>
      </w:r>
      <w:r w:rsidR="0095359C">
        <w:noBreakHyphen/>
      </w:r>
      <w:r w:rsidRPr="00DE10E1">
        <w:t>700(B) of the 1976 Code, as last amended by Act 40 of 2011, is further amended to read:</w:t>
      </w:r>
    </w:p>
    <w:p w:rsidR="006545DC" w:rsidRPr="00DE10E1"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45DC" w:rsidRPr="00DE10E1"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0E1">
        <w:tab/>
        <w:t>“(B)</w:t>
      </w:r>
      <w:r w:rsidRPr="00DE10E1">
        <w:tab/>
      </w:r>
      <w:r w:rsidRPr="0095359C">
        <w:rPr>
          <w:strike/>
        </w:rPr>
        <w:t>No</w:t>
      </w:r>
      <w:r w:rsidRPr="00DE10E1">
        <w:t xml:space="preserve"> </w:t>
      </w:r>
      <w:r w:rsidR="0095359C">
        <w:rPr>
          <w:u w:val="single"/>
        </w:rPr>
        <w:t>A</w:t>
      </w:r>
      <w:r w:rsidR="0095359C">
        <w:t xml:space="preserve"> </w:t>
      </w:r>
      <w:r w:rsidRPr="00DE10E1">
        <w:t xml:space="preserve">public official, public member, or public employee may </w:t>
      </w:r>
      <w:r w:rsidR="0095359C">
        <w:rPr>
          <w:u w:val="single"/>
        </w:rPr>
        <w:t>not</w:t>
      </w:r>
      <w:r w:rsidR="0095359C">
        <w:t xml:space="preserve"> </w:t>
      </w:r>
      <w:r w:rsidRPr="00DE10E1">
        <w:t xml:space="preserve">make, participate in making, or in any way attempt to use his office, membership, or employment to influence a governmental decision in which he, a family member, an individual with whom he is associated, or a business with which he is associated has an economic interest.  </w:t>
      </w:r>
      <w:r w:rsidRPr="00DE10E1">
        <w:rPr>
          <w:u w:val="single"/>
        </w:rPr>
        <w:t xml:space="preserve">If a member of the General Assembly determines that he has a conflict pursuant to this section, he shall comply with items (1) and (2) </w:t>
      </w:r>
      <w:r>
        <w:rPr>
          <w:u w:val="single"/>
        </w:rPr>
        <w:t>of this subsection prior to</w:t>
      </w:r>
      <w:r w:rsidRPr="00DE10E1">
        <w:rPr>
          <w:u w:val="single"/>
        </w:rPr>
        <w:t xml:space="preserve"> abstaining from all votes on the matter.</w:t>
      </w:r>
      <w:r w:rsidRPr="00DE10E1">
        <w:t xml:space="preserve">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6545DC" w:rsidRPr="00DE10E1"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0E1">
        <w:tab/>
      </w:r>
      <w:r w:rsidRPr="00DE10E1">
        <w:tab/>
        <w:t>(1)</w:t>
      </w:r>
      <w:r w:rsidRPr="00DE10E1">
        <w:tab/>
        <w:t xml:space="preserve">prepare a written statement describing the matter requiring action or decisions and the </w:t>
      </w:r>
      <w:r w:rsidRPr="00DE10E1">
        <w:rPr>
          <w:u w:val="single"/>
        </w:rPr>
        <w:t>specific</w:t>
      </w:r>
      <w:r w:rsidRPr="00DE10E1">
        <w:t xml:space="preserve"> nature of his potential conflict of interest with respect to the action or decision; </w:t>
      </w:r>
    </w:p>
    <w:p w:rsidR="006545DC" w:rsidRPr="00DE10E1"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0E1">
        <w:lastRenderedPageBreak/>
        <w:tab/>
      </w:r>
      <w:r w:rsidRPr="00DE10E1">
        <w:tab/>
        <w:t>(2)</w:t>
      </w:r>
      <w:r w:rsidRPr="00DE10E1">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6545DC" w:rsidRPr="00DE10E1" w:rsidRDefault="00EF4853"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6545DC" w:rsidRPr="00DE10E1">
        <w:tab/>
      </w:r>
      <w:r w:rsidR="006545DC" w:rsidRPr="00DE10E1">
        <w:tab/>
        <w:t>(3)</w:t>
      </w:r>
      <w:r w:rsidR="006545DC" w:rsidRPr="00DE10E1">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6545DC" w:rsidRPr="00DE10E1"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0E1">
        <w:tab/>
      </w:r>
      <w:r w:rsidRPr="00DE10E1">
        <w:tab/>
        <w:t>(4)</w:t>
      </w:r>
      <w:r w:rsidRPr="00DE10E1">
        <w:tab/>
        <w:t xml:space="preserve">if he is a public official, other than a member of the General Assembly, he shall furnish a copy of the statement to the presiding officer of the governing body of an agency, commission, board, or of a county, municipality, or a political subdivision </w:t>
      </w:r>
      <w:r w:rsidRPr="0095359C">
        <w:rPr>
          <w:strike/>
        </w:rPr>
        <w:t>thereof,</w:t>
      </w:r>
      <w:r w:rsidRPr="00DE10E1">
        <w:t xml:space="preserve">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6545DC" w:rsidRPr="0095359C"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10E1">
        <w:tab/>
      </w:r>
      <w:r w:rsidRPr="00DE10E1">
        <w:tab/>
        <w:t>(5)</w:t>
      </w:r>
      <w:r w:rsidRPr="00DE10E1">
        <w:tab/>
        <w:t xml:space="preserve">if he is a public member, he shall furnish a copy to the presiding officer of an agency, commission, board, or of a county, municipality, or a political subdivision </w:t>
      </w:r>
      <w:r w:rsidRPr="0095359C">
        <w:rPr>
          <w:strike/>
        </w:rPr>
        <w:t>thereof,</w:t>
      </w:r>
      <w:r w:rsidRPr="00DE10E1">
        <w:t xml:space="preserve">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6545DC" w:rsidRPr="00DE3752"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45DC"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5159D" w:rsidRDefault="009535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0C4" w:rsidRDefault="009910C4" w:rsidP="009910C4">
      <w:pPr>
        <w:suppressAutoHyphens/>
      </w:pPr>
    </w:p>
    <w:sectPr w:rsidR="009910C4" w:rsidSect="009910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5DC" w:rsidRDefault="006545DC" w:rsidP="009F0C77">
      <w:r>
        <w:separator/>
      </w:r>
    </w:p>
  </w:endnote>
  <w:endnote w:type="continuationSeparator" w:id="0">
    <w:p w:rsidR="006545DC" w:rsidRDefault="006545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ED2881-7413-44C8-B1D1-30F831797345}"/>
    <w:embedBold r:id="rId2" w:fontKey="{44BFADE7-8A7C-48AA-A2C5-13150D819A8C}"/>
  </w:font>
  <w:font w:name="Calibri">
    <w:panose1 w:val="020F0502020204030204"/>
    <w:charset w:val="00"/>
    <w:family w:val="swiss"/>
    <w:pitch w:val="variable"/>
    <w:sig w:usb0="E10002FF" w:usb1="4000ACFF" w:usb2="00000009" w:usb3="00000000" w:csb0="0000019F" w:csb1="00000000"/>
    <w:embedRegular r:id="rId3" w:fontKey="{45645408-D31C-458B-B687-06D312326EB7}"/>
  </w:font>
  <w:font w:name="Segoe UI">
    <w:panose1 w:val="020B0502040204020203"/>
    <w:charset w:val="00"/>
    <w:family w:val="swiss"/>
    <w:pitch w:val="variable"/>
    <w:sig w:usb0="E10022FF" w:usb1="C000E47F" w:usb2="00000029" w:usb3="00000000" w:csb0="000001DF" w:csb1="00000000"/>
    <w:embedRegular r:id="rId4" w:fontKey="{9627EC56-DA68-4299-8F8B-DB52092EC4AC}"/>
  </w:font>
  <w:font w:name="Cambria">
    <w:panose1 w:val="02040503050406030204"/>
    <w:charset w:val="00"/>
    <w:family w:val="roman"/>
    <w:pitch w:val="variable"/>
    <w:sig w:usb0="E00002FF" w:usb1="400004FF" w:usb2="00000000" w:usb3="00000000" w:csb0="0000019F" w:csb1="00000000"/>
    <w:embedRegular r:id="rId5" w:fontKey="{92E30EEB-9A1E-4162-B3B1-E72402E6F0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59D" w:rsidRPr="009910C4" w:rsidRDefault="009910C4" w:rsidP="009910C4">
    <w:pPr>
      <w:pStyle w:val="Footer"/>
      <w:tabs>
        <w:tab w:val="clear" w:pos="4680"/>
        <w:tab w:val="clear" w:pos="9360"/>
        <w:tab w:val="center" w:pos="2995"/>
      </w:tabs>
      <w:spacing w:before="120"/>
    </w:pPr>
    <w:r>
      <w:t>[3196]</w:t>
    </w:r>
    <w:r>
      <w:tab/>
    </w:r>
    <w:r>
      <w:fldChar w:fldCharType="begin"/>
    </w:r>
    <w:r>
      <w:instrText xml:space="preserve"> PAGE  \* MERGEFORMAT </w:instrText>
    </w:r>
    <w:r>
      <w:fldChar w:fldCharType="separate"/>
    </w:r>
    <w:r w:rsidR="00797F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5DC" w:rsidRDefault="006545DC" w:rsidP="009F0C77">
      <w:r>
        <w:separator/>
      </w:r>
    </w:p>
  </w:footnote>
  <w:footnote w:type="continuationSeparator" w:id="0">
    <w:p w:rsidR="006545DC" w:rsidRDefault="006545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0ZW15"/>
    <w:docVar w:name="CoverBillType" w:val="b"/>
    <w:docVar w:name="docpath" w:val="L:\Council\bills\GGS\22690ZW15.DOCX"/>
    <w:docVar w:name="dvBillNumber" w:val="3196"/>
    <w:docVar w:name="dvBillNumberPrefix" w:val="H. "/>
    <w:docVar w:name="dvOriginalBody" w:val="House"/>
    <w:docVar w:name="dvSteno" w:val="GGS"/>
    <w:docVar w:name="NameofBody" w:val="h"/>
    <w:docVar w:name="vgroup2" w:val="Council"/>
  </w:docVars>
  <w:rsids>
    <w:rsidRoot w:val="008F696C"/>
    <w:rsid w:val="00011869"/>
    <w:rsid w:val="00015CD6"/>
    <w:rsid w:val="000D7E8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45DC"/>
    <w:rsid w:val="006913C9"/>
    <w:rsid w:val="0069470D"/>
    <w:rsid w:val="00734F00"/>
    <w:rsid w:val="00797F1B"/>
    <w:rsid w:val="007A70AE"/>
    <w:rsid w:val="007C401C"/>
    <w:rsid w:val="008362E8"/>
    <w:rsid w:val="008A1768"/>
    <w:rsid w:val="008F0F33"/>
    <w:rsid w:val="008F4429"/>
    <w:rsid w:val="008F696C"/>
    <w:rsid w:val="0094021A"/>
    <w:rsid w:val="0095159D"/>
    <w:rsid w:val="0095359C"/>
    <w:rsid w:val="009910C4"/>
    <w:rsid w:val="009B44AF"/>
    <w:rsid w:val="009C6A0B"/>
    <w:rsid w:val="009F0C77"/>
    <w:rsid w:val="009F4DD1"/>
    <w:rsid w:val="00A15E94"/>
    <w:rsid w:val="00A41684"/>
    <w:rsid w:val="00A64E80"/>
    <w:rsid w:val="00A72BCD"/>
    <w:rsid w:val="00A741D9"/>
    <w:rsid w:val="00A833AB"/>
    <w:rsid w:val="00A9741D"/>
    <w:rsid w:val="00AD4B17"/>
    <w:rsid w:val="00B412D4"/>
    <w:rsid w:val="00BA7201"/>
    <w:rsid w:val="00BE3C22"/>
    <w:rsid w:val="00C0345E"/>
    <w:rsid w:val="00C3483A"/>
    <w:rsid w:val="00C74E9D"/>
    <w:rsid w:val="00C82FD3"/>
    <w:rsid w:val="00C92819"/>
    <w:rsid w:val="00CC6B7B"/>
    <w:rsid w:val="00CD2089"/>
    <w:rsid w:val="00D73A67"/>
    <w:rsid w:val="00D970A9"/>
    <w:rsid w:val="00DF3845"/>
    <w:rsid w:val="00E41911"/>
    <w:rsid w:val="00E92EEF"/>
    <w:rsid w:val="00EF4853"/>
    <w:rsid w:val="00F24442"/>
    <w:rsid w:val="00F50AE3"/>
    <w:rsid w:val="00F67CF1"/>
    <w:rsid w:val="00F840F0"/>
    <w:rsid w:val="00FA377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F490F-6DDD-445E-9618-8949A686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35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5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6E984-FF71-48AC-BB7D-B19364E8E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3196 Text of Previous Version (Dec. 18, 2014) - South Carolina Legislature Online</dc:title>
  <dc:creator>GloriaShackelford</dc:creator>
  <cp:lastModifiedBy>N Cumfer</cp:lastModifiedBy>
  <cp:revision>3</cp:revision>
  <cp:lastPrinted>2014-12-16T16:19:00Z</cp:lastPrinted>
  <dcterms:created xsi:type="dcterms:W3CDTF">2014-12-18T18:19:00Z</dcterms:created>
  <dcterms:modified xsi:type="dcterms:W3CDTF">2015-01-07T21:21:00Z</dcterms:modified>
</cp:coreProperties>
</file>