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2A33" w:rsidRP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2015</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Pr="00982A33" w:rsidRDefault="00982A33" w:rsidP="00982A33">
      <w:pPr>
        <w:tabs>
          <w:tab w:val="right" w:pos="5933"/>
        </w:tabs>
        <w:suppressAutoHyphens/>
      </w:pPr>
      <w:r>
        <w:tab/>
      </w:r>
      <w:r>
        <w:rPr>
          <w:b/>
          <w:sz w:val="36"/>
        </w:rPr>
        <w:t>H. 3202</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Cole, Finlay, Newton, Pope, Anderson, Bales, G.A. Brown, R.L. Brown, Felder, Hart, Knight, Lucas, Murphy, Norman, Norrell, Putnam, Rivers, Southard, Spires, Tallon, Taylor, Wells, Williams, Willis, Long, Henderson, McCoy, Cobb</w:t>
      </w:r>
      <w:r>
        <w:noBreakHyphen/>
        <w:t>Hunter, McKnight, Clary, M.S. McLeod, J.E. Smith, Weeks</w:t>
      </w:r>
      <w:r w:rsidR="003151E6">
        <w:t xml:space="preserve">, </w:t>
      </w:r>
      <w:r w:rsidR="003151E6">
        <w:t>W.J. McLeod</w:t>
      </w:r>
      <w:r>
        <w:t xml:space="preserve"> and </w:t>
      </w:r>
      <w:r w:rsidR="003151E6">
        <w:t>Whipper</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Default="00982A33" w:rsidP="003151E6">
      <w:pPr>
        <w:tabs>
          <w:tab w:val="right" w:pos="5933"/>
        </w:tabs>
        <w:suppressAutoHyphens/>
      </w:pPr>
      <w:r>
        <w:t>S. Printed 2/4/15--H.</w:t>
      </w:r>
      <w:r w:rsidR="003151E6">
        <w:tab/>
        <w:t>[SEC 2/5/15 3:49 PM]</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982A33" w:rsidRP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P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3202) </w:t>
      </w:r>
      <w:r w:rsidRPr="00982A33">
        <w:rPr>
          <w:color w:val="000000" w:themeColor="text1"/>
          <w:u w:color="000000" w:themeColor="text1"/>
        </w:rPr>
        <w:t>to amend the Code of Laws of South Carolina, 1976, by adding Section 8</w:t>
      </w:r>
      <w:r w:rsidRPr="00982A33">
        <w:rPr>
          <w:color w:val="000000" w:themeColor="text1"/>
          <w:u w:color="000000" w:themeColor="text1"/>
        </w:rPr>
        <w:noBreakHyphen/>
        <w:t>27</w:t>
      </w:r>
      <w:r w:rsidRPr="00982A33">
        <w:rPr>
          <w:color w:val="000000" w:themeColor="text1"/>
          <w:u w:color="000000" w:themeColor="text1"/>
        </w:rPr>
        <w:noBreakHyphen/>
        <w:t>05 so as to entitle Chapter 27 the “South Carolina Whistleblower and Public</w:t>
      </w:r>
      <w:r>
        <w:t xml:space="preserve"> Employee Protection Act”, etc., respectfully</w:t>
      </w:r>
    </w:p>
    <w:p w:rsidR="00982A33" w:rsidRP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1B63">
        <w:t>Amend the bill, as and if amended, by striking all after the enacting words and inserting:</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1B63">
        <w:t>/</w:t>
      </w:r>
      <w:r w:rsidRPr="00611B63">
        <w:tab/>
        <w:t>SECTION</w:t>
      </w:r>
      <w:r w:rsidRPr="00611B63">
        <w:tab/>
        <w:t>1.</w:t>
      </w:r>
      <w:r w:rsidRPr="00611B63">
        <w:tab/>
      </w:r>
      <w:r w:rsidRPr="00611B63">
        <w:rPr>
          <w:u w:color="000000" w:themeColor="text1"/>
        </w:rPr>
        <w:t>Chapter 27, Title 8 of the 1976 Code is amended by adding:</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05.</w:t>
      </w:r>
      <w:r w:rsidRPr="00611B63">
        <w:rPr>
          <w:u w:color="000000" w:themeColor="text1"/>
        </w:rPr>
        <w:tab/>
        <w:t>This chapter may be cited as the ‘South Carolina Whistleblower and Public Employee Protection Act’.”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2.</w:t>
      </w:r>
      <w:r w:rsidRPr="00611B63">
        <w:rPr>
          <w:u w:color="000000" w:themeColor="text1"/>
        </w:rPr>
        <w:tab/>
        <w:t xml:space="preserve">Section 8-27-10(3) of the 1976 Code, as added by Act 164 of 1993, is amended to read: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w:t>
      </w:r>
      <w:r w:rsidRPr="00611B63">
        <w:t>(3)</w:t>
      </w:r>
      <w:r w:rsidRPr="00611B63">
        <w:tab/>
        <w:t xml:space="preserve">‘Appropriate authority’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w:t>
      </w:r>
      <w:r w:rsidRPr="00611B63">
        <w:lastRenderedPageBreak/>
        <w:t xml:space="preserve">the report, the employing public body must be notified as soon as practicable by the entity that received the report. The term includes, but it is not limited to, </w:t>
      </w:r>
      <w:r w:rsidRPr="00611B63">
        <w:rPr>
          <w:u w:val="single"/>
        </w:rPr>
        <w:t>the Inspector General,</w:t>
      </w:r>
      <w:r w:rsidRPr="00611B63">
        <w:t xml:space="preserve"> the South Carolina Law Enforcement Division, the Solicitor’s Office, the State Ethics Commission, the State Auditor, the Legislative Audit Council, and the Office of Attorney General.”</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3.</w:t>
      </w:r>
      <w:r w:rsidRPr="00611B63">
        <w:rPr>
          <w:u w:color="000000" w:themeColor="text1"/>
        </w:rPr>
        <w:tab/>
        <w:t>Section 8</w:t>
      </w:r>
      <w:r w:rsidRPr="00611B63">
        <w:rPr>
          <w:u w:color="000000" w:themeColor="text1"/>
        </w:rPr>
        <w:noBreakHyphen/>
        <w:t>27</w:t>
      </w:r>
      <w:r w:rsidRPr="00611B63">
        <w:rPr>
          <w:u w:color="000000" w:themeColor="text1"/>
        </w:rPr>
        <w:noBreakHyphen/>
        <w:t>20 of the 1976 Code, as last amended by Act 164 of 1993, is further amended to read:</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20.</w:t>
      </w:r>
      <w:r w:rsidRPr="00611B63">
        <w:rPr>
          <w:u w:color="000000" w:themeColor="text1"/>
        </w:rPr>
        <w:tab/>
        <w:t>(A)</w:t>
      </w:r>
      <w:r w:rsidRPr="00611B63">
        <w:rPr>
          <w:u w:color="000000" w:themeColor="text1"/>
        </w:rPr>
        <w:tab/>
      </w:r>
      <w:r w:rsidRPr="00611B63">
        <w:rPr>
          <w:strike/>
          <w:u w:color="000000" w:themeColor="text1"/>
        </w:rPr>
        <w:t>No</w:t>
      </w:r>
      <w:r w:rsidRPr="00611B63">
        <w:rPr>
          <w:u w:color="000000" w:themeColor="text1"/>
        </w:rPr>
        <w:t xml:space="preserve"> </w:t>
      </w:r>
      <w:r w:rsidRPr="00611B63">
        <w:rPr>
          <w:u w:val="single" w:color="000000" w:themeColor="text1"/>
        </w:rPr>
        <w:t>A</w:t>
      </w:r>
      <w:r w:rsidRPr="00611B63">
        <w:rPr>
          <w:u w:color="000000" w:themeColor="text1"/>
        </w:rPr>
        <w:t xml:space="preserve"> public body may </w:t>
      </w:r>
      <w:r w:rsidRPr="00611B63">
        <w:rPr>
          <w:u w:val="single" w:color="000000" w:themeColor="text1"/>
        </w:rPr>
        <w:t>not</w:t>
      </w:r>
      <w:r w:rsidRPr="00611B63">
        <w:rPr>
          <w:u w:color="000000" w:themeColor="text1"/>
        </w:rPr>
        <w:t xml:space="preserve"> dismiss, suspend from employment, demote, or decrease the compensation of an employee of a public body because the employee files a </w:t>
      </w:r>
      <w:r w:rsidRPr="00611B63">
        <w:rPr>
          <w:u w:val="single" w:color="000000" w:themeColor="text1"/>
        </w:rPr>
        <w:t>written</w:t>
      </w:r>
      <w:r w:rsidRPr="00611B63">
        <w:rPr>
          <w:u w:color="000000" w:themeColor="text1"/>
        </w:rPr>
        <w:t xml:space="preserve"> report with an appropriate authority of wrongdoing.  If the appropriate authority determines the employee’s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(B)</w:t>
      </w:r>
      <w:r w:rsidRPr="00611B63">
        <w:rPr>
          <w:u w:color="000000" w:themeColor="text1"/>
        </w:rPr>
        <w:tab/>
        <w:t>If the employee’s report results in a saving of any public money from the abuses described in this chapter, twenty</w:t>
      </w:r>
      <w:r w:rsidRPr="00611B63">
        <w:rPr>
          <w:u w:color="000000" w:themeColor="text1"/>
        </w:rPr>
        <w:noBreakHyphen/>
        <w:t>five percent of the estimated net savings resulting from the first year of implementation of the employee’s report</w:t>
      </w:r>
      <w:r w:rsidRPr="00611B63">
        <w:rPr>
          <w:strike/>
          <w:u w:color="000000" w:themeColor="text1"/>
        </w:rPr>
        <w:t>, but not more than two thousand dollars,</w:t>
      </w:r>
      <w:r w:rsidRPr="00611B63">
        <w:rPr>
          <w:u w:color="000000" w:themeColor="text1"/>
        </w:rPr>
        <w:t xml:space="preserve"> must be rewarded to the employee by the public body as determined by the </w:t>
      </w:r>
      <w:r w:rsidRPr="00611B63">
        <w:rPr>
          <w:strike/>
          <w:u w:color="000000" w:themeColor="text1"/>
        </w:rPr>
        <w:t>State Budget and Control Board</w:t>
      </w:r>
      <w:r w:rsidRPr="00611B63">
        <w:rPr>
          <w:u w:color="000000" w:themeColor="text1"/>
        </w:rPr>
        <w:t xml:space="preserve"> </w:t>
      </w:r>
      <w:r w:rsidRPr="00611B63">
        <w:rPr>
          <w:u w:val="single" w:color="000000" w:themeColor="text1"/>
        </w:rPr>
        <w:t>Director of the Department of Administration</w:t>
      </w:r>
      <w:r w:rsidRPr="00611B63">
        <w:rPr>
          <w:u w:color="000000" w:themeColor="text1"/>
        </w:rPr>
        <w:t xml:space="preserve">.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employee’s option.  </w:t>
      </w:r>
      <w:r w:rsidRPr="00611B63">
        <w:rPr>
          <w:u w:val="single" w:color="000000" w:themeColor="text1"/>
        </w:rPr>
        <w:t>In the event multiple employees report the same abuse, the employees may not receive more in total than the twenty-five percent estimated net savings resulting from the first year of implementation of the employees’ report.  The Director of the Department of Administration will determine the appropriate awards.</w:t>
      </w:r>
      <w:r w:rsidRPr="00611B63">
        <w:rPr>
          <w:u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4.</w:t>
      </w:r>
      <w:r w:rsidRPr="00611B63">
        <w:rPr>
          <w:u w:color="000000" w:themeColor="text1"/>
        </w:rPr>
        <w:tab/>
        <w:t>Section 8</w:t>
      </w:r>
      <w:r w:rsidRPr="00611B63">
        <w:rPr>
          <w:u w:color="000000" w:themeColor="text1"/>
        </w:rPr>
        <w:noBreakHyphen/>
        <w:t>27</w:t>
      </w:r>
      <w:r w:rsidRPr="00611B63">
        <w:rPr>
          <w:u w:color="000000" w:themeColor="text1"/>
        </w:rPr>
        <w:noBreakHyphen/>
        <w:t>30 of the 1976 Code, as last amended by Act 164 of 1993, is further amended to read:</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30.</w:t>
      </w:r>
      <w:r w:rsidRPr="00611B63">
        <w:rPr>
          <w:u w:color="000000" w:themeColor="text1"/>
        </w:rPr>
        <w:tab/>
        <w:t>(A)</w:t>
      </w:r>
      <w:r w:rsidRPr="00611B63">
        <w:rPr>
          <w:u w:color="000000" w:themeColor="text1"/>
        </w:rPr>
        <w:tab/>
        <w:t xml:space="preserve">If an employee is dismissed, suspended from employment, demoted, or receives a decrease in compensation, </w:t>
      </w:r>
      <w:r w:rsidRPr="00611B63">
        <w:rPr>
          <w:strike/>
          <w:u w:color="000000" w:themeColor="text1"/>
        </w:rPr>
        <w:t>within one year</w:t>
      </w:r>
      <w:r w:rsidRPr="00611B63">
        <w:rPr>
          <w:u w:color="000000" w:themeColor="text1"/>
        </w:rPr>
        <w:t xml:space="preserve"> after having timely reported an alleged wrongdoing </w:t>
      </w:r>
      <w:r w:rsidRPr="00611B63">
        <w:rPr>
          <w:u w:color="000000" w:themeColor="text1"/>
        </w:rPr>
        <w:lastRenderedPageBreak/>
        <w:t xml:space="preserve">under this chapter, the employee may institute a </w:t>
      </w:r>
      <w:r w:rsidRPr="00611B63">
        <w:rPr>
          <w:strike/>
          <w:u w:color="000000" w:themeColor="text1"/>
        </w:rPr>
        <w:t>nonjury</w:t>
      </w:r>
      <w:r w:rsidRPr="00611B63">
        <w:rPr>
          <w:u w:color="000000" w:themeColor="text1"/>
        </w:rPr>
        <w:t xml:space="preserve"> civil action against the employing public body for</w:t>
      </w:r>
      <w:r w:rsidRPr="00611B63">
        <w:rPr>
          <w:u w:val="single"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(1)</w:t>
      </w:r>
      <w:r w:rsidRPr="00611B63">
        <w:rPr>
          <w:u w:color="000000" w:themeColor="text1"/>
        </w:rPr>
        <w:tab/>
        <w:t xml:space="preserve">reinstatement to his former </w:t>
      </w:r>
      <w:r w:rsidRPr="00611B63">
        <w:rPr>
          <w:u w:val="single" w:color="000000" w:themeColor="text1"/>
        </w:rPr>
        <w:t>or an equivalent</w:t>
      </w:r>
      <w:bookmarkStart w:id="0" w:name="temp"/>
      <w:bookmarkEnd w:id="0"/>
      <w:r w:rsidRPr="00611B63">
        <w:rPr>
          <w:u w:color="000000" w:themeColor="text1"/>
        </w:rPr>
        <w:t xml:space="preserve"> position;</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(2)</w:t>
      </w:r>
      <w:r w:rsidRPr="00611B63">
        <w:rPr>
          <w:u w:color="000000" w:themeColor="text1"/>
        </w:rPr>
        <w:tab/>
      </w:r>
      <w:r w:rsidRPr="00611B63">
        <w:rPr>
          <w:u w:val="single" w:color="000000" w:themeColor="text1"/>
        </w:rPr>
        <w:t>compensation for</w:t>
      </w:r>
      <w:r w:rsidRPr="00611B63">
        <w:rPr>
          <w:u w:color="000000" w:themeColor="text1"/>
        </w:rPr>
        <w:t xml:space="preserve"> lost wages </w:t>
      </w:r>
      <w:r w:rsidRPr="00611B63">
        <w:rPr>
          <w:u w:val="single" w:color="000000" w:themeColor="text1"/>
        </w:rPr>
        <w:t>and health care or retirement benefits</w:t>
      </w:r>
      <w:r w:rsidRPr="00611B63">
        <w:rPr>
          <w:u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(3)</w:t>
      </w:r>
      <w:r w:rsidRPr="00611B63">
        <w:rPr>
          <w:u w:color="000000" w:themeColor="text1"/>
        </w:rPr>
        <w:tab/>
        <w:t xml:space="preserve">actual damages </w:t>
      </w:r>
      <w:r w:rsidRPr="00611B63">
        <w:rPr>
          <w:strike/>
          <w:u w:color="000000" w:themeColor="text1"/>
        </w:rPr>
        <w:t>not to exceed fifteen thousand dollars</w:t>
      </w:r>
      <w:r w:rsidRPr="00611B63">
        <w:rPr>
          <w:u w:color="000000" w:themeColor="text1"/>
        </w:rPr>
        <w:t xml:space="preserve"> </w:t>
      </w:r>
      <w:r w:rsidRPr="00611B63">
        <w:rPr>
          <w:u w:val="single" w:color="000000" w:themeColor="text1"/>
        </w:rPr>
        <w:t>that result directly from the temporary or permanent loss of health care or retirement benefits</w:t>
      </w:r>
      <w:r w:rsidRPr="00611B63">
        <w:rPr>
          <w:u w:color="000000" w:themeColor="text1"/>
        </w:rPr>
        <w:t>; and</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(4)</w:t>
      </w:r>
      <w:r w:rsidRPr="00611B63">
        <w:rPr>
          <w:u w:color="000000" w:themeColor="text1"/>
        </w:rPr>
        <w:tab/>
        <w:t xml:space="preserve">reasonable attorney fees as determined by the court, </w:t>
      </w:r>
      <w:r w:rsidRPr="00611B63">
        <w:rPr>
          <w:strike/>
          <w:u w:color="000000" w:themeColor="text1"/>
        </w:rPr>
        <w:t>but this award of attorney fees may not exceed ten thousand dollars for any trial and five thousand dollars for any appeal</w:t>
      </w:r>
      <w:r w:rsidRPr="00611B63">
        <w:rPr>
          <w:u w:color="000000" w:themeColor="text1"/>
        </w:rPr>
        <w:t xml:space="preserve"> </w:t>
      </w:r>
      <w:r w:rsidRPr="00611B63">
        <w:rPr>
          <w:u w:val="single" w:color="000000" w:themeColor="text1"/>
        </w:rPr>
        <w:t>not to exceed one third of the total recovery by the employee</w:t>
      </w:r>
      <w:r w:rsidRPr="00611B63">
        <w:rPr>
          <w:u w:color="000000" w:themeColor="text1"/>
        </w:rPr>
        <w:t xml:space="preserve">.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 xml:space="preserve">The action must be brought in the court of common pleas of the county in which the employment action occurred.  </w:t>
      </w:r>
      <w:r w:rsidRPr="00611B63">
        <w:rPr>
          <w:strike/>
          <w:u w:color="000000" w:themeColor="text1"/>
        </w:rPr>
        <w:t>No</w:t>
      </w:r>
      <w:r w:rsidRPr="00611B63">
        <w:rPr>
          <w:u w:color="000000" w:themeColor="text1"/>
        </w:rPr>
        <w:t xml:space="preserve"> </w:t>
      </w:r>
      <w:r w:rsidRPr="00611B63">
        <w:rPr>
          <w:u w:val="single" w:color="000000" w:themeColor="text1"/>
        </w:rPr>
        <w:t>An</w:t>
      </w:r>
      <w:r w:rsidRPr="00611B63">
        <w:rPr>
          <w:u w:color="000000" w:themeColor="text1"/>
        </w:rPr>
        <w:t xml:space="preserve"> action may </w:t>
      </w:r>
      <w:r w:rsidRPr="00611B63">
        <w:rPr>
          <w:u w:val="single" w:color="000000" w:themeColor="text1"/>
        </w:rPr>
        <w:t>not</w:t>
      </w:r>
      <w:r w:rsidRPr="00611B63">
        <w:rPr>
          <w:u w:color="000000" w:themeColor="text1"/>
        </w:rPr>
        <w:t xml:space="preserve"> be brought under this chapter unless</w:t>
      </w:r>
      <w:r w:rsidRPr="00611B63">
        <w:rPr>
          <w:u w:val="single"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(1)</w:t>
      </w:r>
      <w:r w:rsidRPr="00611B63">
        <w:rPr>
          <w:u w:color="000000" w:themeColor="text1"/>
        </w:rPr>
        <w:tab/>
        <w:t>the employee has exhausted all available grievance or other administrative remedies;  and</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(2)</w:t>
      </w:r>
      <w:r w:rsidRPr="00611B63">
        <w:rPr>
          <w:u w:color="000000" w:themeColor="text1"/>
        </w:rPr>
        <w:tab/>
        <w:t xml:space="preserve">any previous proceedings have resulted in a finding that the employee would not have been disciplined but for the reporting of alleged wrongdoing.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t>(B)</w:t>
      </w:r>
      <w:r w:rsidRPr="00611B63">
        <w:rPr>
          <w:u w:color="000000" w:themeColor="text1"/>
        </w:rPr>
        <w:tab/>
        <w:t xml:space="preserve">An action under this chapter </w:t>
      </w:r>
      <w:r w:rsidRPr="00611B63">
        <w:rPr>
          <w:strike/>
          <w:u w:color="000000" w:themeColor="text1"/>
        </w:rPr>
        <w:t>must be commenced within one year after the accrual of the cause of action or exhaustion of all available grievance or other administrative and judicial remedies or</w:t>
      </w:r>
      <w:r w:rsidRPr="00611B63">
        <w:rPr>
          <w:u w:color="000000" w:themeColor="text1"/>
        </w:rPr>
        <w:t xml:space="preserve"> is forever barred </w:t>
      </w:r>
      <w:r w:rsidRPr="00611B63">
        <w:rPr>
          <w:u w:val="single" w:color="000000" w:themeColor="text1"/>
        </w:rPr>
        <w:t>unless it is commenced within one year after the later of the following, the:</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r>
      <w:r w:rsidRPr="00611B63">
        <w:rPr>
          <w:u w:color="000000" w:themeColor="text1"/>
        </w:rPr>
        <w:tab/>
      </w:r>
      <w:r w:rsidRPr="00611B63">
        <w:rPr>
          <w:u w:val="single" w:color="000000" w:themeColor="text1"/>
        </w:rPr>
        <w:t>(1)</w:t>
      </w:r>
      <w:r w:rsidRPr="00611B63">
        <w:rPr>
          <w:u w:color="000000" w:themeColor="text1"/>
        </w:rPr>
        <w:tab/>
      </w:r>
      <w:r w:rsidRPr="00611B63">
        <w:rPr>
          <w:u w:val="single" w:color="000000" w:themeColor="text1"/>
        </w:rPr>
        <w:t>dismissal, suspension, demotion, or decrease in compensation;</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r>
      <w:r w:rsidRPr="00611B63">
        <w:rPr>
          <w:u w:color="000000" w:themeColor="text1"/>
        </w:rPr>
        <w:tab/>
      </w:r>
      <w:r w:rsidRPr="00611B63">
        <w:rPr>
          <w:u w:val="single" w:color="000000" w:themeColor="text1"/>
        </w:rPr>
        <w:t>(2)</w:t>
      </w:r>
      <w:r w:rsidRPr="00611B63">
        <w:rPr>
          <w:u w:color="000000" w:themeColor="text1"/>
        </w:rPr>
        <w:tab/>
      </w:r>
      <w:r w:rsidRPr="00611B63">
        <w:rPr>
          <w:u w:val="single" w:color="000000" w:themeColor="text1"/>
        </w:rPr>
        <w:t>exhaustion of all available grievance or other administrative and judicial remedies; or</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r>
      <w:r w:rsidRPr="00611B63">
        <w:rPr>
          <w:u w:val="single" w:color="000000" w:themeColor="text1"/>
        </w:rPr>
        <w:t>(3)</w:t>
      </w:r>
      <w:r w:rsidRPr="00611B63">
        <w:rPr>
          <w:u w:color="000000" w:themeColor="text1"/>
        </w:rPr>
        <w:tab/>
      </w:r>
      <w:r w:rsidRPr="00611B63">
        <w:rPr>
          <w:u w:val="single" w:color="000000" w:themeColor="text1"/>
        </w:rPr>
        <w:t>termination of the employment relationship between the employee and the public body against whom the employee’s report was made</w:t>
      </w:r>
      <w:r w:rsidRPr="00611B63">
        <w:rPr>
          <w:u w:color="000000" w:themeColor="text1"/>
        </w:rPr>
        <w:t>.”</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5.</w:t>
      </w:r>
      <w:r w:rsidRPr="00611B63">
        <w:rPr>
          <w:u w:color="000000" w:themeColor="text1"/>
        </w:rPr>
        <w:tab/>
        <w:t xml:space="preserve">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w:t>
      </w:r>
      <w:r w:rsidRPr="00611B63">
        <w:rPr>
          <w:u w:color="000000" w:themeColor="text1"/>
        </w:rPr>
        <w:lastRenderedPageBreak/>
        <w:t>penalties, forfeitures, and liabilities as they stood under the repealed or amended laws.</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11B63">
        <w:rPr>
          <w:u w:color="000000" w:themeColor="text1"/>
        </w:rPr>
        <w:t>SECTION</w:t>
      </w:r>
      <w:r w:rsidRPr="00611B63">
        <w:rPr>
          <w:u w:color="000000" w:themeColor="text1"/>
        </w:rPr>
        <w:tab/>
        <w:t>6.</w:t>
      </w:r>
      <w:r w:rsidRPr="00611B63">
        <w:rPr>
          <w:u w:color="000000" w:themeColor="text1"/>
        </w:rPr>
        <w:tab/>
        <w:t>This act takes effect upon approval by the Governor</w:t>
      </w:r>
      <w:r w:rsidRPr="00611B63">
        <w:t>. /</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1B63">
        <w:t>Renumber sections to conform.</w:t>
      </w:r>
    </w:p>
    <w:p w:rsid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1B63">
        <w:t>Amend title to conform.</w:t>
      </w:r>
    </w:p>
    <w:p w:rsidR="00982A33" w:rsidRPr="00611B6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82A33" w:rsidRPr="00982A33" w:rsidRDefault="00982A33" w:rsidP="0098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2A33" w:rsidRDefault="0098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2A33" w:rsidSect="00982A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75DA" w:rsidRDefault="00417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B6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011" w:rsidP="0016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E32C7">
        <w:rPr>
          <w:color w:val="000000" w:themeColor="text1"/>
          <w:u w:color="000000" w:themeColor="text1"/>
        </w:rPr>
        <w:t>TO AMEND THE CODE OF LAWS OF SOUTH CAROLINA, 1976, BY ADDING SECTION 8</w:t>
      </w:r>
      <w:r w:rsidRPr="008E32C7">
        <w:rPr>
          <w:color w:val="000000" w:themeColor="text1"/>
          <w:u w:color="000000" w:themeColor="text1"/>
        </w:rPr>
        <w:noBreakHyphen/>
        <w:t>27</w:t>
      </w:r>
      <w:r w:rsidRPr="008E32C7">
        <w:rPr>
          <w:color w:val="000000" w:themeColor="text1"/>
          <w:u w:color="000000" w:themeColor="text1"/>
        </w:rPr>
        <w:noBreakHyphen/>
        <w:t>05 SO AS TO ENTITLE CHAPTER 27 THE “SOUTH CAROLINA WHISTLEBLOWER AND PUBLIC EMPLOYEE PROTECTION ACT”; TO AMEND SECTION 8</w:t>
      </w:r>
      <w:r w:rsidRPr="008E32C7">
        <w:rPr>
          <w:color w:val="000000" w:themeColor="text1"/>
          <w:u w:color="000000" w:themeColor="text1"/>
        </w:rPr>
        <w:noBreakHyphen/>
        <w:t>27</w:t>
      </w:r>
      <w:r w:rsidRPr="008E32C7">
        <w:rPr>
          <w:color w:val="000000" w:themeColor="text1"/>
          <w:u w:color="000000" w:themeColor="text1"/>
        </w:rPr>
        <w:noBreakHyphen/>
        <w:t>20, AS AMENDED, RELATING TO REWARDS FOR REPORTS RESULTING IN SAVINGS, SO AS TO ELIMINATE THE TWO THOUSAND DOLLAR CAP ON REWARDS; AND TO AMEND SECTION 8</w:t>
      </w:r>
      <w:r w:rsidRPr="008E32C7">
        <w:rPr>
          <w:color w:val="000000" w:themeColor="text1"/>
          <w:u w:color="000000" w:themeColor="text1"/>
        </w:rPr>
        <w:noBreakHyphen/>
        <w:t>27</w:t>
      </w:r>
      <w:r w:rsidRPr="008E32C7">
        <w:rPr>
          <w:color w:val="000000" w:themeColor="text1"/>
          <w:u w:color="000000" w:themeColor="text1"/>
        </w:rPr>
        <w:noBreakHyphen/>
        <w:t>30, AS AMENDED, RELATING TO CIVIL ACTIONS AGAINST AN EMPLOYING PUBLIC BODY FOR RETALIATION AGAINST AN EMPLOYEE WHO REPORTS A VIOLATION OF STATE OR FEDERAL LAW OR REGULATION, SO AS TO REMOVE THE ONE</w:t>
      </w:r>
      <w:r w:rsidRPr="008E32C7">
        <w:rPr>
          <w:color w:val="000000" w:themeColor="text1"/>
          <w:u w:color="000000" w:themeColor="text1"/>
        </w:rPr>
        <w:noBreakHyphen/>
        <w:t>YEAR LIMITATION ON THE PERIOD DURING WHICH THE EMPLOYEE IS PROTECTED FROM ADVERSE EMPLOYMENT ACTIONS, AND TO PROVIDE FOR ADDITIONAL REMEDIES.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B6D35" w:rsidRDefault="00AB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D35" w:rsidRDefault="00AB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011" w:rsidRPr="008E32C7" w:rsidRDefault="00AB6D35"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1011" w:rsidRPr="008E32C7">
        <w:rPr>
          <w:color w:val="000000" w:themeColor="text1"/>
          <w:u w:color="000000" w:themeColor="text1"/>
        </w:rPr>
        <w:t>Chapter 27, Title 8 of the 1976 Code is amended by adding:</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05.</w:t>
      </w:r>
      <w:r w:rsidRPr="008E32C7">
        <w:rPr>
          <w:color w:val="000000" w:themeColor="text1"/>
          <w:u w:color="000000" w:themeColor="text1"/>
        </w:rPr>
        <w:tab/>
        <w:t>This chapter may be cited as the ‘South Carolina Whistleblower and Public Employee Protection Act’.”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2.</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 of the 1976 Code, as last amended by Act 164 of 1993, is further amended to read:</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w:t>
      </w:r>
      <w:r w:rsidRPr="008E32C7">
        <w:rPr>
          <w:color w:val="000000" w:themeColor="text1"/>
          <w:u w:color="000000" w:themeColor="text1"/>
        </w:rPr>
        <w:tab/>
        <w:t>(A)</w:t>
      </w:r>
      <w:r w:rsidRPr="008E32C7">
        <w:rPr>
          <w:color w:val="000000" w:themeColor="text1"/>
          <w:u w:color="000000" w:themeColor="text1"/>
        </w:rPr>
        <w:tab/>
      </w:r>
      <w:r w:rsidRPr="008E32C7">
        <w:rPr>
          <w:strike/>
          <w:color w:val="000000" w:themeColor="text1"/>
          <w:u w:color="000000" w:themeColor="text1"/>
        </w:rPr>
        <w:t>No</w:t>
      </w:r>
      <w:r w:rsidRPr="008E32C7">
        <w:rPr>
          <w:color w:val="000000" w:themeColor="text1"/>
          <w:u w:color="000000" w:themeColor="text1"/>
        </w:rPr>
        <w:t xml:space="preserve"> </w:t>
      </w:r>
      <w:r w:rsidRPr="008E32C7">
        <w:rPr>
          <w:color w:val="000000" w:themeColor="text1"/>
          <w:u w:val="single" w:color="000000" w:themeColor="text1"/>
        </w:rPr>
        <w:t>A</w:t>
      </w:r>
      <w:r w:rsidRPr="008E32C7">
        <w:rPr>
          <w:color w:val="000000" w:themeColor="text1"/>
          <w:u w:color="000000" w:themeColor="text1"/>
        </w:rPr>
        <w:t xml:space="preserve"> public body may </w:t>
      </w:r>
      <w:r w:rsidRPr="008E32C7">
        <w:rPr>
          <w:color w:val="000000" w:themeColor="text1"/>
          <w:u w:val="single" w:color="000000" w:themeColor="text1"/>
        </w:rPr>
        <w:t>not</w:t>
      </w:r>
      <w:r w:rsidRPr="008E32C7">
        <w:rPr>
          <w:color w:val="000000" w:themeColor="text1"/>
          <w:u w:color="000000" w:themeColor="text1"/>
        </w:rPr>
        <w:t xml:space="preserve"> dismiss, suspend from employment, demote, or decrease the compensation of an employee of a public body because the employee files a report </w:t>
      </w:r>
      <w:r w:rsidRPr="008E32C7">
        <w:rPr>
          <w:color w:val="000000" w:themeColor="text1"/>
          <w:u w:color="000000" w:themeColor="text1"/>
        </w:rPr>
        <w:lastRenderedPageBreak/>
        <w:t xml:space="preserve">with an appropriate authority of wrongdoing.  If the appropriate authority determines the employee’s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(B)</w:t>
      </w:r>
      <w:r w:rsidRPr="008E32C7">
        <w:rPr>
          <w:color w:val="000000" w:themeColor="text1"/>
          <w:u w:color="000000" w:themeColor="text1"/>
        </w:rPr>
        <w:tab/>
        <w:t>If the employee’s report results in a saving of any public money from the abuses described in this chapter, twenty</w:t>
      </w:r>
      <w:r w:rsidRPr="008E32C7">
        <w:rPr>
          <w:color w:val="000000" w:themeColor="text1"/>
          <w:u w:color="000000" w:themeColor="text1"/>
        </w:rPr>
        <w:noBreakHyphen/>
        <w:t>five percent of the estimated net savings resulting from the first year of implementation of the employee’s report</w:t>
      </w:r>
      <w:r w:rsidRPr="008E32C7">
        <w:rPr>
          <w:strike/>
          <w:color w:val="000000" w:themeColor="text1"/>
          <w:u w:color="000000" w:themeColor="text1"/>
        </w:rPr>
        <w:t>, but not more than two thousand dollars,</w:t>
      </w:r>
      <w:r w:rsidRPr="008E32C7">
        <w:rPr>
          <w:color w:val="000000" w:themeColor="text1"/>
          <w:u w:color="000000" w:themeColor="text1"/>
        </w:rPr>
        <w:t xml:space="preserve"> must be rewarded to the employee by the public body as determined by the </w:t>
      </w:r>
      <w:r w:rsidRPr="0082562D">
        <w:rPr>
          <w:strike/>
          <w:color w:val="000000" w:themeColor="text1"/>
          <w:u w:color="000000" w:themeColor="text1"/>
        </w:rPr>
        <w:t>State Budget and Control Board</w:t>
      </w:r>
      <w:r w:rsidR="0082562D">
        <w:rPr>
          <w:color w:val="000000" w:themeColor="text1"/>
          <w:u w:color="000000" w:themeColor="text1"/>
        </w:rPr>
        <w:t xml:space="preserve"> </w:t>
      </w:r>
      <w:r w:rsidR="0082562D" w:rsidRPr="0082562D">
        <w:rPr>
          <w:color w:val="000000" w:themeColor="text1"/>
          <w:u w:val="single" w:color="000000" w:themeColor="text1"/>
        </w:rPr>
        <w:t>Director of the Department of Administration</w:t>
      </w:r>
      <w:r w:rsidRPr="008E32C7">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employee’s option.”</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3.</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 of the 1976 Code, as last amended by Act 164 of 1993, is further amended to read:</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w:t>
      </w:r>
      <w:r w:rsidRPr="008E32C7">
        <w:rPr>
          <w:color w:val="000000" w:themeColor="text1"/>
          <w:u w:color="000000" w:themeColor="text1"/>
        </w:rPr>
        <w:tab/>
        <w:t>(A)</w:t>
      </w:r>
      <w:r w:rsidRPr="008E32C7">
        <w:rPr>
          <w:color w:val="000000" w:themeColor="text1"/>
          <w:u w:color="000000" w:themeColor="text1"/>
        </w:rPr>
        <w:tab/>
        <w:t xml:space="preserve">If an employee is dismissed, suspended from employment, demoted, or receives a decrease in compensation, </w:t>
      </w:r>
      <w:r w:rsidRPr="008E32C7">
        <w:rPr>
          <w:strike/>
          <w:color w:val="000000" w:themeColor="text1"/>
          <w:u w:color="000000" w:themeColor="text1"/>
        </w:rPr>
        <w:t>within one year</w:t>
      </w:r>
      <w:r w:rsidRPr="008E32C7">
        <w:rPr>
          <w:color w:val="000000" w:themeColor="text1"/>
          <w:u w:color="000000" w:themeColor="text1"/>
        </w:rPr>
        <w:t xml:space="preserve"> after having timely reported an alleged wrongdoing under this chapter, the employee may institute a </w:t>
      </w:r>
      <w:r w:rsidRPr="008E32C7">
        <w:rPr>
          <w:strike/>
          <w:color w:val="000000" w:themeColor="text1"/>
          <w:u w:color="000000" w:themeColor="text1"/>
        </w:rPr>
        <w:t>nonjury</w:t>
      </w:r>
      <w:r w:rsidRPr="008E32C7">
        <w:rPr>
          <w:color w:val="000000" w:themeColor="text1"/>
          <w:u w:color="000000" w:themeColor="text1"/>
        </w:rPr>
        <w:t xml:space="preserve"> civil action against the employing public body for</w:t>
      </w:r>
      <w:r w:rsidRPr="008E32C7">
        <w:rPr>
          <w:color w:val="000000" w:themeColor="text1"/>
          <w:u w:val="single"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reinstatement to his former position;</w:t>
      </w:r>
    </w:p>
    <w:p w:rsidR="0082562D" w:rsidRPr="0082562D"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r>
      <w:r w:rsidRPr="008E32C7">
        <w:rPr>
          <w:color w:val="000000" w:themeColor="text1"/>
          <w:u w:val="single" w:color="000000" w:themeColor="text1"/>
        </w:rPr>
        <w:t>compensation for</w:t>
      </w:r>
      <w:r w:rsidRPr="008E32C7">
        <w:rPr>
          <w:color w:val="000000" w:themeColor="text1"/>
          <w:u w:color="000000" w:themeColor="text1"/>
        </w:rPr>
        <w:t xml:space="preserve"> lost wages</w:t>
      </w:r>
      <w:r w:rsidR="0082562D">
        <w:rPr>
          <w:color w:val="000000" w:themeColor="text1"/>
          <w:u w:color="000000" w:themeColor="text1"/>
        </w:rPr>
        <w:t xml:space="preserve"> </w:t>
      </w:r>
      <w:r w:rsidR="0082562D">
        <w:rPr>
          <w:color w:val="000000" w:themeColor="text1"/>
          <w:u w:val="single" w:color="000000" w:themeColor="text1"/>
        </w:rPr>
        <w:t>and health</w:t>
      </w:r>
      <w:r w:rsidR="009C6232">
        <w:rPr>
          <w:color w:val="000000" w:themeColor="text1"/>
          <w:u w:val="single" w:color="000000" w:themeColor="text1"/>
        </w:rPr>
        <w:t xml:space="preserve"> </w:t>
      </w:r>
      <w:r w:rsidR="0082562D">
        <w:rPr>
          <w:color w:val="000000" w:themeColor="text1"/>
          <w:u w:val="single" w:color="000000" w:themeColor="text1"/>
        </w:rPr>
        <w:t>care or retirement benefits</w:t>
      </w:r>
      <w:r w:rsidR="0082562D">
        <w:rPr>
          <w:color w:val="000000" w:themeColor="text1"/>
          <w:u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(3)</w:t>
      </w:r>
      <w:r w:rsidRPr="008E32C7">
        <w:rPr>
          <w:color w:val="000000" w:themeColor="text1"/>
          <w:u w:color="000000" w:themeColor="text1"/>
        </w:rPr>
        <w:tab/>
        <w:t xml:space="preserve">actual damages </w:t>
      </w:r>
      <w:r w:rsidRPr="008E32C7">
        <w:rPr>
          <w:strike/>
          <w:color w:val="000000" w:themeColor="text1"/>
          <w:u w:color="000000" w:themeColor="text1"/>
        </w:rPr>
        <w:t>not to exceed fifteen thousand dollars</w:t>
      </w:r>
      <w:r w:rsidRPr="008E32C7">
        <w:rPr>
          <w:color w:val="000000" w:themeColor="text1"/>
          <w:u w:color="000000" w:themeColor="text1"/>
        </w:rPr>
        <w:t xml:space="preserve"> </w:t>
      </w:r>
      <w:r w:rsidR="0082562D">
        <w:rPr>
          <w:color w:val="000000" w:themeColor="text1"/>
          <w:u w:val="single" w:color="000000" w:themeColor="text1"/>
        </w:rPr>
        <w:t>that result</w:t>
      </w:r>
      <w:r w:rsidR="00D73EA2">
        <w:rPr>
          <w:color w:val="000000" w:themeColor="text1"/>
          <w:u w:val="single" w:color="000000" w:themeColor="text1"/>
        </w:rPr>
        <w:t xml:space="preserve"> directly</w:t>
      </w:r>
      <w:r w:rsidR="0082562D">
        <w:rPr>
          <w:color w:val="000000" w:themeColor="text1"/>
          <w:u w:val="single" w:color="000000" w:themeColor="text1"/>
        </w:rPr>
        <w:t xml:space="preserve"> from the temporary or permanent l</w:t>
      </w:r>
      <w:r w:rsidR="00D73EA2">
        <w:rPr>
          <w:color w:val="000000" w:themeColor="text1"/>
          <w:u w:val="single" w:color="000000" w:themeColor="text1"/>
        </w:rPr>
        <w:t>oss of health</w:t>
      </w:r>
      <w:r w:rsidR="009C6232">
        <w:rPr>
          <w:color w:val="000000" w:themeColor="text1"/>
          <w:u w:val="single" w:color="000000" w:themeColor="text1"/>
        </w:rPr>
        <w:t xml:space="preserve"> </w:t>
      </w:r>
      <w:r w:rsidR="00D73EA2">
        <w:rPr>
          <w:color w:val="000000" w:themeColor="text1"/>
          <w:u w:val="single" w:color="000000" w:themeColor="text1"/>
        </w:rPr>
        <w:t>care or retirement</w:t>
      </w:r>
      <w:r w:rsidR="0082562D">
        <w:rPr>
          <w:color w:val="000000" w:themeColor="text1"/>
          <w:u w:val="single" w:color="000000" w:themeColor="text1"/>
        </w:rPr>
        <w:t xml:space="preserve"> benefits</w:t>
      </w:r>
      <w:r w:rsidRPr="008E32C7">
        <w:rPr>
          <w:color w:val="000000" w:themeColor="text1"/>
          <w:u w:color="000000" w:themeColor="text1"/>
        </w:rPr>
        <w:t>; and</w:t>
      </w:r>
    </w:p>
    <w:p w:rsidR="00721011"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(4)</w:t>
      </w:r>
      <w:r w:rsidRPr="008E32C7">
        <w:rPr>
          <w:color w:val="000000" w:themeColor="text1"/>
          <w:u w:color="000000" w:themeColor="text1"/>
        </w:rPr>
        <w:tab/>
        <w:t xml:space="preserve">reasonable attorney fees as determined by the court, </w:t>
      </w:r>
      <w:r w:rsidRPr="008E32C7">
        <w:rPr>
          <w:strike/>
          <w:color w:val="000000" w:themeColor="text1"/>
          <w:u w:color="000000" w:themeColor="text1"/>
        </w:rPr>
        <w:t>but this award of attorney fees may not exceed ten thousand dollars for any trial and five thousand dollars for any appeal</w:t>
      </w:r>
      <w:r w:rsidRPr="008E32C7">
        <w:rPr>
          <w:color w:val="000000" w:themeColor="text1"/>
          <w:u w:color="000000" w:themeColor="text1"/>
        </w:rPr>
        <w:t xml:space="preserve"> </w:t>
      </w:r>
      <w:r w:rsidR="0082562D">
        <w:rPr>
          <w:color w:val="000000" w:themeColor="text1"/>
          <w:u w:val="single" w:color="000000" w:themeColor="text1"/>
        </w:rPr>
        <w:t>not to exceed one third of the total recovery by the employee</w:t>
      </w:r>
      <w:r w:rsidRPr="008E32C7">
        <w:rPr>
          <w:color w:val="000000" w:themeColor="text1"/>
          <w:u w:color="000000" w:themeColor="text1"/>
        </w:rPr>
        <w:t xml:space="preserve">.  </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32C7">
        <w:rPr>
          <w:color w:val="000000" w:themeColor="text1"/>
          <w:u w:color="000000" w:themeColor="text1"/>
        </w:rPr>
        <w:t xml:space="preserve">The action must be brought in the court of common pleas of the county in which the employment action occurred.  </w:t>
      </w:r>
      <w:r w:rsidRPr="008E32C7">
        <w:rPr>
          <w:strike/>
          <w:color w:val="000000" w:themeColor="text1"/>
          <w:u w:color="000000" w:themeColor="text1"/>
        </w:rPr>
        <w:t>No</w:t>
      </w:r>
      <w:r w:rsidRPr="008E32C7">
        <w:rPr>
          <w:color w:val="000000" w:themeColor="text1"/>
          <w:u w:color="000000" w:themeColor="text1"/>
        </w:rPr>
        <w:t xml:space="preserve"> </w:t>
      </w:r>
      <w:r w:rsidRPr="008E32C7">
        <w:rPr>
          <w:color w:val="000000" w:themeColor="text1"/>
          <w:u w:val="single" w:color="000000" w:themeColor="text1"/>
        </w:rPr>
        <w:t>An</w:t>
      </w:r>
      <w:r w:rsidRPr="008E32C7">
        <w:rPr>
          <w:color w:val="000000" w:themeColor="text1"/>
          <w:u w:color="000000" w:themeColor="text1"/>
        </w:rPr>
        <w:t xml:space="preserve"> action may </w:t>
      </w:r>
      <w:r w:rsidRPr="008E32C7">
        <w:rPr>
          <w:color w:val="000000" w:themeColor="text1"/>
          <w:u w:val="single" w:color="000000" w:themeColor="text1"/>
        </w:rPr>
        <w:t>not</w:t>
      </w:r>
      <w:r w:rsidRPr="008E32C7">
        <w:rPr>
          <w:color w:val="000000" w:themeColor="text1"/>
          <w:u w:color="000000" w:themeColor="text1"/>
        </w:rPr>
        <w:t xml:space="preserve"> be brought under this chapter unless</w:t>
      </w:r>
      <w:r w:rsidRPr="008E32C7">
        <w:rPr>
          <w:color w:val="000000" w:themeColor="text1"/>
          <w:u w:val="single"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the employee has exhausted all available grievance or other administrative remedies;  and</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t xml:space="preserve">any previous proceedings have resulted in a finding that the employee would not have been disciplined but for the reporting of alleged wrongdoing. </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(B)</w:t>
      </w:r>
      <w:r w:rsidRPr="008E32C7">
        <w:rPr>
          <w:color w:val="000000" w:themeColor="text1"/>
          <w:u w:color="000000" w:themeColor="text1"/>
        </w:rPr>
        <w:tab/>
        <w:t xml:space="preserve">An action under this chapter </w:t>
      </w:r>
      <w:r w:rsidRPr="008E32C7">
        <w:rPr>
          <w:strike/>
          <w:color w:val="000000" w:themeColor="text1"/>
          <w:u w:color="000000" w:themeColor="text1"/>
        </w:rPr>
        <w:t>must be commenced within one year after the accrual of the cause of action or exhaustion of all available grievance or other administrative and judicial remedies or</w:t>
      </w:r>
      <w:r w:rsidRPr="008E32C7">
        <w:rPr>
          <w:color w:val="000000" w:themeColor="text1"/>
          <w:u w:color="000000" w:themeColor="text1"/>
        </w:rPr>
        <w:t xml:space="preserve"> is forever barred </w:t>
      </w:r>
      <w:r w:rsidRPr="008E32C7">
        <w:rPr>
          <w:color w:val="000000" w:themeColor="text1"/>
          <w:u w:val="single" w:color="000000" w:themeColor="text1"/>
        </w:rPr>
        <w:t>unless it is commenced within one year after the later of the following</w:t>
      </w:r>
      <w:r w:rsidR="0082562D">
        <w:rPr>
          <w:color w:val="000000" w:themeColor="text1"/>
          <w:u w:val="single" w:color="000000" w:themeColor="text1"/>
        </w:rPr>
        <w:t>, the</w:t>
      </w:r>
      <w:r w:rsidRPr="008E32C7">
        <w:rPr>
          <w:color w:val="000000" w:themeColor="text1"/>
          <w:u w:val="single"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(1)</w:t>
      </w:r>
      <w:r w:rsidRPr="008E32C7">
        <w:rPr>
          <w:color w:val="000000" w:themeColor="text1"/>
          <w:u w:color="000000" w:themeColor="text1"/>
        </w:rPr>
        <w:tab/>
      </w:r>
      <w:r w:rsidR="0082562D">
        <w:rPr>
          <w:color w:val="000000" w:themeColor="text1"/>
          <w:u w:val="single" w:color="000000" w:themeColor="text1"/>
        </w:rPr>
        <w:t>dismissal, suspension, demotion, or decrease in compensation;</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(2)</w:t>
      </w:r>
      <w:r w:rsidRPr="008E32C7">
        <w:rPr>
          <w:color w:val="000000" w:themeColor="text1"/>
          <w:u w:color="000000" w:themeColor="text1"/>
        </w:rPr>
        <w:tab/>
      </w:r>
      <w:r w:rsidRPr="008E32C7">
        <w:rPr>
          <w:color w:val="000000" w:themeColor="text1"/>
          <w:u w:val="single" w:color="000000" w:themeColor="text1"/>
        </w:rPr>
        <w:t>exhaustion of all available grievance or other administrative and judicial remedies; or</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(3)</w:t>
      </w:r>
      <w:r w:rsidRPr="008E32C7">
        <w:rPr>
          <w:color w:val="000000" w:themeColor="text1"/>
          <w:u w:color="000000" w:themeColor="text1"/>
        </w:rPr>
        <w:tab/>
      </w:r>
      <w:r w:rsidRPr="008E32C7">
        <w:rPr>
          <w:color w:val="000000" w:themeColor="text1"/>
          <w:u w:val="single" w:color="000000" w:themeColor="text1"/>
        </w:rPr>
        <w:t>termination of the employment relationship between the employee and the public body against whom the employee’s report was made</w:t>
      </w:r>
      <w:r w:rsidRPr="008E32C7">
        <w:rPr>
          <w:color w:val="000000" w:themeColor="text1"/>
          <w:u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4.</w:t>
      </w:r>
      <w:r w:rsidRPr="008E32C7">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D35" w:rsidRDefault="00721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2C7">
        <w:rPr>
          <w:color w:val="000000" w:themeColor="text1"/>
          <w:u w:color="000000" w:themeColor="text1"/>
        </w:rPr>
        <w:t>SECTION</w:t>
      </w:r>
      <w:r w:rsidRPr="008E32C7">
        <w:rPr>
          <w:color w:val="000000" w:themeColor="text1"/>
          <w:u w:color="000000" w:themeColor="text1"/>
        </w:rPr>
        <w:tab/>
        <w:t>5.</w:t>
      </w:r>
      <w:r w:rsidRPr="008E32C7">
        <w:rPr>
          <w:color w:val="000000" w:themeColor="text1"/>
          <w:u w:color="000000" w:themeColor="text1"/>
        </w:rPr>
        <w:tab/>
        <w:t>This act takes effect upon approval by the Governo</w:t>
      </w:r>
      <w:r>
        <w:rPr>
          <w:color w:val="000000" w:themeColor="text1"/>
          <w:u w:color="000000" w:themeColor="text1"/>
        </w:rPr>
        <w:t>r</w:t>
      </w:r>
      <w:r>
        <w:t>.</w:t>
      </w:r>
    </w:p>
    <w:p w:rsidR="00AD4DE1" w:rsidRDefault="0010776B" w:rsidP="0031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437" w:rsidRDefault="00854437" w:rsidP="00854437">
      <w:pPr>
        <w:suppressAutoHyphens/>
      </w:pPr>
    </w:p>
    <w:sectPr w:rsidR="00854437" w:rsidSect="00982A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EA2" w:rsidRDefault="00D73EA2" w:rsidP="009F0C77">
      <w:r>
        <w:separator/>
      </w:r>
    </w:p>
  </w:endnote>
  <w:endnote w:type="continuationSeparator" w:id="0">
    <w:p w:rsidR="00D73EA2" w:rsidRDefault="00D73E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77EEF3-612E-4420-86EA-32541FDAC13C}"/>
    <w:embedBold r:id="rId2" w:fontKey="{9784DAEE-CD7D-47D9-AFE4-8423EB44AE9E}"/>
  </w:font>
  <w:font w:name="Calibri">
    <w:panose1 w:val="020F0502020204030204"/>
    <w:charset w:val="00"/>
    <w:family w:val="swiss"/>
    <w:pitch w:val="variable"/>
    <w:sig w:usb0="E10002FF" w:usb1="4000ACFF" w:usb2="00000009" w:usb3="00000000" w:csb0="0000019F" w:csb1="00000000"/>
    <w:embedRegular r:id="rId3" w:fontKey="{783E733F-4A41-4B56-9CA4-0E23BDF3F3B7}"/>
  </w:font>
  <w:font w:name="Segoe UI">
    <w:panose1 w:val="020B0502040204020203"/>
    <w:charset w:val="00"/>
    <w:family w:val="swiss"/>
    <w:pitch w:val="variable"/>
    <w:sig w:usb0="E10022FF" w:usb1="C000E47F" w:usb2="00000029" w:usb3="00000000" w:csb0="000001DF" w:csb1="00000000"/>
    <w:embedRegular r:id="rId4" w:fontKey="{B0C964D7-567C-4282-B381-50AC17A2B342}"/>
  </w:font>
  <w:font w:name="Cambria">
    <w:panose1 w:val="02040503050406030204"/>
    <w:charset w:val="00"/>
    <w:family w:val="roman"/>
    <w:pitch w:val="variable"/>
    <w:sig w:usb0="E00002FF" w:usb1="400004FF" w:usb2="00000000" w:usb3="00000000" w:csb0="0000019F" w:csb1="00000000"/>
    <w:embedRegular r:id="rId5" w:fontKey="{190BE483-377B-48D8-91FF-3F0700269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DE1" w:rsidRPr="004175DA" w:rsidRDefault="004175DA" w:rsidP="004175DA">
    <w:pPr>
      <w:pStyle w:val="Footer"/>
      <w:tabs>
        <w:tab w:val="clear" w:pos="4680"/>
        <w:tab w:val="clear" w:pos="9360"/>
        <w:tab w:val="center" w:pos="2995"/>
      </w:tabs>
      <w:spacing w:before="120"/>
    </w:pPr>
    <w:r>
      <w:t>[3202</w:t>
    </w:r>
    <w:r w:rsidR="00982A33">
      <w:t>-</w:t>
    </w:r>
    <w:r w:rsidR="00982A33">
      <w:fldChar w:fldCharType="begin"/>
    </w:r>
    <w:r w:rsidR="00982A33">
      <w:instrText xml:space="preserve"> PAGE  \* MERGEFORMAT </w:instrText>
    </w:r>
    <w:r w:rsidR="00982A33">
      <w:fldChar w:fldCharType="separate"/>
    </w:r>
    <w:r w:rsidR="00854437">
      <w:rPr>
        <w:noProof/>
      </w:rPr>
      <w:t>4</w:t>
    </w:r>
    <w:r w:rsidR="00982A33">
      <w:fldChar w:fldCharType="end"/>
    </w:r>
    <w:r w:rsidR="00982A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A33" w:rsidRPr="004175DA" w:rsidRDefault="00982A33" w:rsidP="004175DA">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sidR="008544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EA2" w:rsidRDefault="00D73EA2" w:rsidP="009F0C77">
      <w:r>
        <w:separator/>
      </w:r>
    </w:p>
  </w:footnote>
  <w:footnote w:type="continuationSeparator" w:id="0">
    <w:p w:rsidR="00D73EA2" w:rsidRDefault="00D73E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8AHB15"/>
    <w:docVar w:name="CoverBillType" w:val="b"/>
    <w:docVar w:name="docpath" w:val="L:\Council\bills\MS\7048AHB15.DOCX"/>
    <w:docVar w:name="dvBillNumber" w:val="3202"/>
    <w:docVar w:name="dvBillNumberPrefix" w:val="H. "/>
    <w:docVar w:name="dvOriginalBody" w:val="House"/>
    <w:docVar w:name="dvSteno" w:val="MS"/>
    <w:docVar w:name="NameofBody" w:val="h"/>
    <w:docVar w:name="vgroup2" w:val="Council"/>
  </w:docVars>
  <w:rsids>
    <w:rsidRoot w:val="00AB6D35"/>
    <w:rsid w:val="00011869"/>
    <w:rsid w:val="00015CD6"/>
    <w:rsid w:val="000C5BD1"/>
    <w:rsid w:val="000E1785"/>
    <w:rsid w:val="000F40FA"/>
    <w:rsid w:val="0010776B"/>
    <w:rsid w:val="00133E66"/>
    <w:rsid w:val="001435A3"/>
    <w:rsid w:val="00160E8A"/>
    <w:rsid w:val="001B1666"/>
    <w:rsid w:val="001D08F2"/>
    <w:rsid w:val="001D525B"/>
    <w:rsid w:val="001D7F4F"/>
    <w:rsid w:val="002321B6"/>
    <w:rsid w:val="00250967"/>
    <w:rsid w:val="002543C8"/>
    <w:rsid w:val="00284AAE"/>
    <w:rsid w:val="002E5912"/>
    <w:rsid w:val="00301B21"/>
    <w:rsid w:val="003151E6"/>
    <w:rsid w:val="00316FF4"/>
    <w:rsid w:val="00325348"/>
    <w:rsid w:val="0032732C"/>
    <w:rsid w:val="00336AD0"/>
    <w:rsid w:val="0037079A"/>
    <w:rsid w:val="003D01E8"/>
    <w:rsid w:val="003E5288"/>
    <w:rsid w:val="003F6D79"/>
    <w:rsid w:val="004175DA"/>
    <w:rsid w:val="0041760A"/>
    <w:rsid w:val="00417C01"/>
    <w:rsid w:val="004809EE"/>
    <w:rsid w:val="004E7D54"/>
    <w:rsid w:val="005273C6"/>
    <w:rsid w:val="00530A69"/>
    <w:rsid w:val="00545593"/>
    <w:rsid w:val="00562421"/>
    <w:rsid w:val="005743BF"/>
    <w:rsid w:val="00577C6C"/>
    <w:rsid w:val="005C2FE2"/>
    <w:rsid w:val="005E2BC9"/>
    <w:rsid w:val="00605102"/>
    <w:rsid w:val="006215AA"/>
    <w:rsid w:val="00624557"/>
    <w:rsid w:val="006913C9"/>
    <w:rsid w:val="0069470D"/>
    <w:rsid w:val="006A53C7"/>
    <w:rsid w:val="006C0E04"/>
    <w:rsid w:val="00721011"/>
    <w:rsid w:val="00734F00"/>
    <w:rsid w:val="007A70AE"/>
    <w:rsid w:val="0082562D"/>
    <w:rsid w:val="008362E8"/>
    <w:rsid w:val="00854437"/>
    <w:rsid w:val="008A1768"/>
    <w:rsid w:val="008D145C"/>
    <w:rsid w:val="008F0F33"/>
    <w:rsid w:val="008F4429"/>
    <w:rsid w:val="0094021A"/>
    <w:rsid w:val="00982A33"/>
    <w:rsid w:val="00992BD1"/>
    <w:rsid w:val="009B44AF"/>
    <w:rsid w:val="009C6232"/>
    <w:rsid w:val="009C6A0B"/>
    <w:rsid w:val="009F0C77"/>
    <w:rsid w:val="009F4DD1"/>
    <w:rsid w:val="00A41684"/>
    <w:rsid w:val="00A64E80"/>
    <w:rsid w:val="00A72BCD"/>
    <w:rsid w:val="00A741D9"/>
    <w:rsid w:val="00A833AB"/>
    <w:rsid w:val="00A9741D"/>
    <w:rsid w:val="00AB6D35"/>
    <w:rsid w:val="00AD483E"/>
    <w:rsid w:val="00AD4B17"/>
    <w:rsid w:val="00AD4DE1"/>
    <w:rsid w:val="00B13715"/>
    <w:rsid w:val="00B412D4"/>
    <w:rsid w:val="00B55702"/>
    <w:rsid w:val="00BE3C22"/>
    <w:rsid w:val="00C0345E"/>
    <w:rsid w:val="00C3483A"/>
    <w:rsid w:val="00C74E9D"/>
    <w:rsid w:val="00C82FD3"/>
    <w:rsid w:val="00C92819"/>
    <w:rsid w:val="00CC6B7B"/>
    <w:rsid w:val="00CD2089"/>
    <w:rsid w:val="00D363EC"/>
    <w:rsid w:val="00D73A67"/>
    <w:rsid w:val="00D73EA2"/>
    <w:rsid w:val="00D808CE"/>
    <w:rsid w:val="00D970A9"/>
    <w:rsid w:val="00DF3845"/>
    <w:rsid w:val="00E26184"/>
    <w:rsid w:val="00E41911"/>
    <w:rsid w:val="00E92EEF"/>
    <w:rsid w:val="00F046F0"/>
    <w:rsid w:val="00F24442"/>
    <w:rsid w:val="00F50AE3"/>
    <w:rsid w:val="00F60E6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13138-AF8C-45A4-847C-2FE3E265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61708-7FD0-42C7-BE30-ED34B620F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EE8514C8.dotm</Template>
  <TotalTime>0</TotalTime>
  <Pages>7</Pages>
  <Words>1969</Words>
  <Characters>10343</Characters>
  <Application>Microsoft Office Word</Application>
  <DocSecurity>0</DocSecurity>
  <Lines>258</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3202 Text of Previous Version (Feb. 5, 2015) - South Carolina Legislature Online</dc:title>
  <dc:creator>MarthaSanders</dc:creator>
  <cp:lastModifiedBy>Angela Hopkins</cp:lastModifiedBy>
  <cp:revision>2</cp:revision>
  <cp:lastPrinted>2014-12-17T20:46:00Z</cp:lastPrinted>
  <dcterms:created xsi:type="dcterms:W3CDTF">2015-02-05T20:49:00Z</dcterms:created>
  <dcterms:modified xsi:type="dcterms:W3CDTF">2015-02-05T20:49:00Z</dcterms:modified>
</cp:coreProperties>
</file>