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185" w:rsidRDefault="00634185"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D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D70" w:rsidP="007E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54</w:t>
      </w:r>
      <w:r w:rsidR="002F3BCF">
        <w:noBreakHyphen/>
      </w:r>
      <w:r>
        <w:t>3</w:t>
      </w:r>
      <w:r w:rsidR="002F3BCF">
        <w:noBreakHyphen/>
      </w:r>
      <w:r>
        <w:t>119, CODE OF LAWS OF SOUTH CAROLINA, 1976, RELATING TO THE STATUTORY DIRECTION TO THE STATE PORTS AUTHORITY TO SELL ALL REAL PROPERTY IT OWNS ON DANIEL ISLAND AND THOMAS (ST. THOMAS) ISLAND WITH CERTAIN EXCEPTIONS, THE REQUIREMENT THAT THE PORTS AUTHORITY GIVE THE RIGHT OF FIRST REFUSAL TO FORMER LANDOWNERS ON THOMAS ISLA</w:t>
      </w:r>
      <w:r w:rsidR="00385675">
        <w:t>ND WHO SOLD THEIR REAL PROPERTY</w:t>
      </w:r>
      <w:r>
        <w:t xml:space="preserve"> LOCATED WITHIN THE TRANSPORTATION CORRIDOR TO THE PORTS AUTHORITY IN ANTICIPATION OF THE AUTHORITY</w:t>
      </w:r>
      <w:r w:rsidR="002F3BCF" w:rsidRPr="002F3BCF">
        <w:t>’</w:t>
      </w:r>
      <w:r>
        <w:t xml:space="preserve">S EXERCISE OF THE POWER OF EMINENT DOMAIN, AND THE </w:t>
      </w:r>
      <w:r w:rsidR="002F3BCF">
        <w:t>REQUIREMENT THAT EACH CONTRACT</w:t>
      </w:r>
      <w:r>
        <w:t xml:space="preserve"> OF SALE PERTAINING TO</w:t>
      </w:r>
      <w:r w:rsidR="00385675">
        <w:t xml:space="preserve"> THESE PARCELS</w:t>
      </w:r>
      <w:r>
        <w:t xml:space="preserve"> ON THOMAS ISLAND MUST CONTAIN A COVENANT CREATING AN EASEMENT OVER THESE PARCELS IN FAVOR OF THE PORTS AUTHORITY FOR INGRESS AND EGRESS TO REAL PROPERTY IT OWNS ON DANIEL ISLAND, SO AS TO DELETE THE REQUIREMENT FOR SUCH AN EASEMENT.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D70">
        <w:t>Section 54</w:t>
      </w:r>
      <w:r w:rsidR="002F3BCF">
        <w:noBreakHyphen/>
      </w:r>
      <w:r w:rsidR="001F1D70">
        <w:t>3</w:t>
      </w:r>
      <w:r w:rsidR="002F3BCF">
        <w:noBreakHyphen/>
      </w:r>
      <w:r w:rsidR="001F1D70">
        <w:t>119(B) of the 1976 Code is amended to read:</w:t>
      </w:r>
    </w:p>
    <w:p w:rsidR="001F1D70" w:rsidRDefault="001F1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70" w:rsidRPr="001F1D70" w:rsidRDefault="001F1D70" w:rsidP="001F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tab/>
        <w:t>“</w:t>
      </w:r>
      <w:r>
        <w:rPr>
          <w:rFonts w:eastAsiaTheme="minorHAnsi" w:cstheme="minorBidi"/>
          <w:color w:val="000000"/>
          <w:szCs w:val="22"/>
        </w:rPr>
        <w:t>(B)</w:t>
      </w:r>
      <w:r>
        <w:rPr>
          <w:rFonts w:eastAsiaTheme="minorHAnsi" w:cstheme="minorBidi"/>
          <w:color w:val="000000"/>
          <w:szCs w:val="22"/>
        </w:rPr>
        <w:tab/>
      </w:r>
      <w:r w:rsidRPr="001F1D70">
        <w:rPr>
          <w:rFonts w:eastAsiaTheme="minorHAnsi" w:cstheme="minorBidi"/>
          <w:color w:val="000000"/>
          <w:szCs w:val="22"/>
        </w:rPr>
        <w:t>The board shall give the right of first refusal to those former landowners on Thomas (St. Thomas) Island who sold their land located within the transportation corridor to the authority in anticipation of the authority</w:t>
      </w:r>
      <w:r w:rsidR="002F3BCF" w:rsidRPr="002F3BCF">
        <w:rPr>
          <w:rFonts w:eastAsiaTheme="minorHAnsi"/>
          <w:color w:val="000000"/>
          <w:szCs w:val="22"/>
        </w:rPr>
        <w:t>’</w:t>
      </w:r>
      <w:r w:rsidRPr="001F1D70">
        <w:rPr>
          <w:rFonts w:eastAsiaTheme="minorHAnsi" w:cstheme="minorBidi"/>
          <w:color w:val="000000"/>
          <w:szCs w:val="22"/>
        </w:rPr>
        <w:t xml:space="preserve">s exercise of eminent domain. The right of first refusal must provide that the landowner may repurchase his land at the same price for which the authority purchased it from him. </w:t>
      </w:r>
      <w:r w:rsidRPr="00D414FE">
        <w:rPr>
          <w:rFonts w:eastAsiaTheme="minorHAnsi" w:cstheme="minorBidi"/>
          <w:strike/>
          <w:color w:val="000000"/>
          <w:szCs w:val="22"/>
        </w:rPr>
        <w:lastRenderedPageBreak/>
        <w:t>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r>
        <w:rPr>
          <w:rFonts w:eastAsiaTheme="minorHAnsi" w:cstheme="minorBidi"/>
          <w:color w:val="000000"/>
          <w:szCs w:val="22"/>
        </w:rPr>
        <w:t>”</w:t>
      </w: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D06" w:rsidRDefault="00DC2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1D70">
        <w:t>2</w:t>
      </w:r>
      <w:r>
        <w:t>.</w:t>
      </w:r>
      <w:r>
        <w:tab/>
        <w:t>This act takes effect upon approval by the Governor.</w:t>
      </w:r>
    </w:p>
    <w:p w:rsidR="00A52F98" w:rsidRDefault="002F3B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185" w:rsidRDefault="00634185" w:rsidP="00634185">
      <w:pPr>
        <w:suppressAutoHyphens/>
      </w:pPr>
    </w:p>
    <w:sectPr w:rsidR="00634185" w:rsidSect="006341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D06" w:rsidRDefault="00DC2D06" w:rsidP="009F0C77">
      <w:r>
        <w:separator/>
      </w:r>
    </w:p>
  </w:endnote>
  <w:endnote w:type="continuationSeparator" w:id="0">
    <w:p w:rsidR="00DC2D06" w:rsidRDefault="00DC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4D4AFD-F3E9-4C1E-A03B-AFE3B1EBF0F1}"/>
    <w:embedBold r:id="rId2" w:fontKey="{35F9C4CB-9FD4-46A8-895B-AA37DAE91B07}"/>
  </w:font>
  <w:font w:name="Calibri">
    <w:panose1 w:val="020F0502020204030204"/>
    <w:charset w:val="00"/>
    <w:family w:val="swiss"/>
    <w:pitch w:val="variable"/>
    <w:sig w:usb0="E10002FF" w:usb1="4000ACFF" w:usb2="00000009" w:usb3="00000000" w:csb0="0000019F" w:csb1="00000000"/>
    <w:embedRegular r:id="rId3" w:fontKey="{53EB6BCA-3B6F-4809-8B32-CA879940C6CB}"/>
  </w:font>
  <w:font w:name="Segoe UI">
    <w:panose1 w:val="020B0502040204020203"/>
    <w:charset w:val="00"/>
    <w:family w:val="swiss"/>
    <w:pitch w:val="variable"/>
    <w:sig w:usb0="E10022FF" w:usb1="C000E47F" w:usb2="00000029" w:usb3="00000000" w:csb0="000001DF" w:csb1="00000000"/>
    <w:embedRegular r:id="rId4" w:fontKey="{5F535E50-EE44-4B57-B0B7-B1AA2A44FFE5}"/>
  </w:font>
  <w:font w:name="Cambria">
    <w:panose1 w:val="02040503050406030204"/>
    <w:charset w:val="00"/>
    <w:family w:val="roman"/>
    <w:pitch w:val="variable"/>
    <w:sig w:usb0="E00002FF" w:usb1="400004FF" w:usb2="00000000" w:usb3="00000000" w:csb0="0000019F" w:csb1="00000000"/>
    <w:embedRegular r:id="rId5" w:fontKey="{81057A13-6447-49A3-B93F-A73FDF2E9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F98" w:rsidRPr="00634185" w:rsidRDefault="00634185" w:rsidP="00634185">
    <w:pPr>
      <w:pStyle w:val="Footer"/>
      <w:tabs>
        <w:tab w:val="clear" w:pos="4680"/>
        <w:tab w:val="clear" w:pos="9360"/>
        <w:tab w:val="center" w:pos="2995"/>
      </w:tabs>
      <w:spacing w:before="120"/>
    </w:pPr>
    <w:r>
      <w:t>[3234]</w:t>
    </w:r>
    <w:r>
      <w:tab/>
    </w:r>
    <w:r>
      <w:fldChar w:fldCharType="begin"/>
    </w:r>
    <w:r>
      <w:instrText xml:space="preserve"> PAGE  \* MERGEFORMAT </w:instrText>
    </w:r>
    <w:r>
      <w:fldChar w:fldCharType="separate"/>
    </w:r>
    <w:r w:rsidR="007E6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D06" w:rsidRDefault="00DC2D06" w:rsidP="009F0C77">
      <w:r>
        <w:separator/>
      </w:r>
    </w:p>
  </w:footnote>
  <w:footnote w:type="continuationSeparator" w:id="0">
    <w:p w:rsidR="00DC2D06" w:rsidRDefault="00DC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9SD15"/>
    <w:docVar w:name="CoverBillType" w:val="b"/>
    <w:docVar w:name="docpath" w:val="L:\Council\bills\NL\13449SD15.DOCX"/>
    <w:docVar w:name="dvBillNumber" w:val="3234"/>
    <w:docVar w:name="dvBillNumberPrefix" w:val="H. "/>
    <w:docVar w:name="dvOriginalBody" w:val="House"/>
    <w:docVar w:name="dvSteno" w:val="NL"/>
    <w:docVar w:name="NameofBody" w:val="h"/>
    <w:docVar w:name="vgroup2" w:val="Council"/>
  </w:docVars>
  <w:rsids>
    <w:rsidRoot w:val="00DC2D06"/>
    <w:rsid w:val="00011869"/>
    <w:rsid w:val="00015CD6"/>
    <w:rsid w:val="0009611F"/>
    <w:rsid w:val="000E1785"/>
    <w:rsid w:val="000F40FA"/>
    <w:rsid w:val="0010776B"/>
    <w:rsid w:val="00133E66"/>
    <w:rsid w:val="001435A3"/>
    <w:rsid w:val="001D08F2"/>
    <w:rsid w:val="001D525B"/>
    <w:rsid w:val="001D7F4F"/>
    <w:rsid w:val="001F1D70"/>
    <w:rsid w:val="002321B6"/>
    <w:rsid w:val="00250967"/>
    <w:rsid w:val="002543C8"/>
    <w:rsid w:val="00284AAE"/>
    <w:rsid w:val="002E5912"/>
    <w:rsid w:val="002F3BCF"/>
    <w:rsid w:val="00301B21"/>
    <w:rsid w:val="00325348"/>
    <w:rsid w:val="0032732C"/>
    <w:rsid w:val="00336AD0"/>
    <w:rsid w:val="0037079A"/>
    <w:rsid w:val="0038567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4185"/>
    <w:rsid w:val="006913C9"/>
    <w:rsid w:val="0069470D"/>
    <w:rsid w:val="00734F00"/>
    <w:rsid w:val="007A70AE"/>
    <w:rsid w:val="007E6A33"/>
    <w:rsid w:val="008362E8"/>
    <w:rsid w:val="008A1768"/>
    <w:rsid w:val="008F0F33"/>
    <w:rsid w:val="008F4429"/>
    <w:rsid w:val="0094021A"/>
    <w:rsid w:val="009B44AF"/>
    <w:rsid w:val="009C6A0B"/>
    <w:rsid w:val="009F0C77"/>
    <w:rsid w:val="009F4DD1"/>
    <w:rsid w:val="00A41684"/>
    <w:rsid w:val="00A52F98"/>
    <w:rsid w:val="00A64E80"/>
    <w:rsid w:val="00A72BCD"/>
    <w:rsid w:val="00A741D9"/>
    <w:rsid w:val="00A833AB"/>
    <w:rsid w:val="00A9741D"/>
    <w:rsid w:val="00AD4B17"/>
    <w:rsid w:val="00B412D4"/>
    <w:rsid w:val="00BB5B8F"/>
    <w:rsid w:val="00BE3C22"/>
    <w:rsid w:val="00C0345E"/>
    <w:rsid w:val="00C3483A"/>
    <w:rsid w:val="00C74E9D"/>
    <w:rsid w:val="00C82FD3"/>
    <w:rsid w:val="00C92819"/>
    <w:rsid w:val="00CC6B7B"/>
    <w:rsid w:val="00CD2089"/>
    <w:rsid w:val="00D414FE"/>
    <w:rsid w:val="00D73A67"/>
    <w:rsid w:val="00D970A9"/>
    <w:rsid w:val="00DC2D06"/>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28BF5-2E80-4260-8211-2B6D14DD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3B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B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51AD-10E7-4904-9949-4E550143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287</Words>
  <Characters>1636</Characters>
  <Application>Microsoft Office Word</Application>
  <DocSecurity>0</DocSecurity>
  <Lines>13</Lines>
  <Paragraphs>3</Paragraphs>
  <ScaleCrop>false</ScaleCrop>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3234 Text of Previous Version (Dec. 18, 2014) - South Carolina Legislature Online</dc:title>
  <dc:creator>nancylee</dc:creator>
  <cp:lastModifiedBy>N Cumfer</cp:lastModifiedBy>
  <cp:revision>3</cp:revision>
  <cp:lastPrinted>2014-12-09T19:28:00Z</cp:lastPrinted>
  <dcterms:created xsi:type="dcterms:W3CDTF">2014-12-18T18:58:00Z</dcterms:created>
  <dcterms:modified xsi:type="dcterms:W3CDTF">2015-01-07T21:23:00Z</dcterms:modified>
</cp:coreProperties>
</file>