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B22" w:rsidRDefault="00472B22" w:rsidP="00842086"/>
    <w:p w:rsidR="00842086" w:rsidRDefault="00842086" w:rsidP="00842086"/>
    <w:p w:rsidR="00842086" w:rsidRDefault="00842086" w:rsidP="00842086"/>
    <w:p w:rsidR="00842086" w:rsidRDefault="00842086" w:rsidP="00842086"/>
    <w:p w:rsidR="00842086" w:rsidRDefault="00842086" w:rsidP="00842086"/>
    <w:p w:rsidR="00842086" w:rsidRDefault="00842086" w:rsidP="00842086"/>
    <w:p w:rsidR="00842086" w:rsidRDefault="00842086" w:rsidP="00842086"/>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151" w:rsidP="006D0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FIREARM IN AN ENCLOSED COMPARTMENT OR AREA WITH THE PERSON</w:t>
      </w:r>
      <w:r w:rsidRPr="00E967FC">
        <w:t>’</w:t>
      </w:r>
      <w:r>
        <w:t>S PRIVATELY</w:t>
      </w:r>
      <w:r w:rsidR="00292FDF">
        <w:t xml:space="preserve"> </w:t>
      </w:r>
      <w:r>
        <w:t>OWNED LOCKED MOTOR VEHICLE, AND TO PROVIDE CIRCUMSTANCES FOR WHICH A PERSON MAY BRING A CIVIL ACTION AGAINST A BUSINESS ENTITY, PROPERTY OWNER, OR PUBLIC OR PRIVATE EMPLOYER.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CA7" w:rsidRDefault="00E3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CA7" w:rsidRDefault="00E3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E34CA7"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151">
        <w:t>The General Assembly finds that the intent of this act is to reinforce and protect the right of each citizen lawfully to transport and store legally possessed ammunition or firearms within his private motor vehicle for lawful purposes in any place where the motor vehicle is otherwise permitted to be.</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As used in this section, the term ‘motor vehicle’ means as defined in Section 56</w:t>
      </w:r>
      <w:r>
        <w:noBreakHyphen/>
        <w:t>1</w:t>
      </w:r>
      <w:r>
        <w:noBreakHyphen/>
        <w:t>10.</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when the </w:t>
      </w:r>
      <w:r>
        <w:lastRenderedPageBreak/>
        <w:t>ammunition or firearm is locked out of sight within the trunk, glove box, or other enclosed compartment or areas within the person</w:t>
      </w:r>
      <w:r w:rsidRPr="00E967FC">
        <w:t>’</w:t>
      </w:r>
      <w:r w:rsidR="00292FDF">
        <w:t xml:space="preserve">s privately </w:t>
      </w:r>
      <w:r>
        <w:t>owned motor vehicle.</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do not apply to:</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the owner of an owner</w:t>
      </w:r>
      <w:r>
        <w:noBreakHyphen/>
        <w:t>occupied single family detached residence or a tenant in a tenant</w:t>
      </w:r>
      <w:r>
        <w:noBreakHyphen/>
        <w:t xml:space="preserve">occupied single family detached </w:t>
      </w:r>
      <w:r>
        <w:lastRenderedPageBreak/>
        <w:t>residence with respect to a motor vehicle parked on the grounds of the residential property; or</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C2B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2B22" w:rsidRDefault="00472B22" w:rsidP="00472B22">
      <w:pPr>
        <w:suppressAutoHyphens/>
      </w:pPr>
    </w:p>
    <w:sectPr w:rsidR="00472B22" w:rsidSect="00472B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CA7" w:rsidRDefault="00E34CA7" w:rsidP="009F0C77">
      <w:r>
        <w:separator/>
      </w:r>
    </w:p>
  </w:endnote>
  <w:endnote w:type="continuationSeparator" w:id="0">
    <w:p w:rsidR="00E34CA7" w:rsidRDefault="00E3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052DA-EF9E-437D-AA3D-93BFF18B8094}"/>
    <w:embedBold r:id="rId2" w:fontKey="{34BB637F-DD47-4B4D-9545-B988C07A14D0}"/>
  </w:font>
  <w:font w:name="Calibri">
    <w:panose1 w:val="020F0502020204030204"/>
    <w:charset w:val="00"/>
    <w:family w:val="swiss"/>
    <w:pitch w:val="variable"/>
    <w:sig w:usb0="E10002FF" w:usb1="4000ACFF" w:usb2="00000009" w:usb3="00000000" w:csb0="0000019F" w:csb1="00000000"/>
    <w:embedRegular r:id="rId3" w:fontKey="{A428F55A-865E-4F68-91EA-2DA2849EA8BA}"/>
  </w:font>
  <w:font w:name="Segoe UI">
    <w:panose1 w:val="020B0502040204020203"/>
    <w:charset w:val="00"/>
    <w:family w:val="swiss"/>
    <w:pitch w:val="variable"/>
    <w:sig w:usb0="E10022FF" w:usb1="C000E47F" w:usb2="00000029" w:usb3="00000000" w:csb0="000001DF" w:csb1="00000000"/>
    <w:embedRegular r:id="rId4" w:fontKey="{AAD16712-7515-447B-A52D-1AFE8E40B1F4}"/>
  </w:font>
  <w:font w:name="Cambria">
    <w:panose1 w:val="02040503050406030204"/>
    <w:charset w:val="00"/>
    <w:family w:val="roman"/>
    <w:pitch w:val="variable"/>
    <w:sig w:usb0="E00002FF" w:usb1="400004FF" w:usb2="00000000" w:usb3="00000000" w:csb0="0000019F" w:csb1="00000000"/>
    <w:embedRegular r:id="rId5" w:fontKey="{249A6F9C-3770-4AC5-B1BF-8FAA4A4A4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B56" w:rsidRPr="00472B22" w:rsidRDefault="00472B22" w:rsidP="00472B22">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sidR="006D0E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CA7" w:rsidRDefault="00E34CA7" w:rsidP="009F0C77">
      <w:r>
        <w:separator/>
      </w:r>
    </w:p>
  </w:footnote>
  <w:footnote w:type="continuationSeparator" w:id="0">
    <w:p w:rsidR="00E34CA7" w:rsidRDefault="00E3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5"/>
    <w:docVar w:name="CoverBillType" w:val="b"/>
    <w:docVar w:name="docpath" w:val="L:\Council\bills\MS\7052AHB15.DOCX"/>
    <w:docVar w:name="dvBillNumber" w:val="3306"/>
    <w:docVar w:name="dvBillNumberPrefix" w:val="H. "/>
    <w:docVar w:name="dvOriginalBody" w:val="House"/>
    <w:docVar w:name="dvSteno" w:val="MS"/>
    <w:docVar w:name="NameofBody" w:val="h"/>
    <w:docVar w:name="vgroup2" w:val="Council"/>
  </w:docVars>
  <w:rsids>
    <w:rsidRoot w:val="00E34CA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92FDF"/>
    <w:rsid w:val="002E5912"/>
    <w:rsid w:val="00301B21"/>
    <w:rsid w:val="00325348"/>
    <w:rsid w:val="0032732C"/>
    <w:rsid w:val="00336AD0"/>
    <w:rsid w:val="0037079A"/>
    <w:rsid w:val="003D01E8"/>
    <w:rsid w:val="003E5288"/>
    <w:rsid w:val="003F6D79"/>
    <w:rsid w:val="0041760A"/>
    <w:rsid w:val="00417C01"/>
    <w:rsid w:val="00472B22"/>
    <w:rsid w:val="004809EE"/>
    <w:rsid w:val="004E7D54"/>
    <w:rsid w:val="005273C6"/>
    <w:rsid w:val="00530A69"/>
    <w:rsid w:val="00545593"/>
    <w:rsid w:val="00577C6C"/>
    <w:rsid w:val="005C2B56"/>
    <w:rsid w:val="005C2FE2"/>
    <w:rsid w:val="005E2BC9"/>
    <w:rsid w:val="00605102"/>
    <w:rsid w:val="006215AA"/>
    <w:rsid w:val="006913C9"/>
    <w:rsid w:val="0069470D"/>
    <w:rsid w:val="006D0E46"/>
    <w:rsid w:val="00734F00"/>
    <w:rsid w:val="007A70AE"/>
    <w:rsid w:val="007D3151"/>
    <w:rsid w:val="008362E8"/>
    <w:rsid w:val="00842086"/>
    <w:rsid w:val="008A1768"/>
    <w:rsid w:val="008F0F33"/>
    <w:rsid w:val="008F4429"/>
    <w:rsid w:val="0094021A"/>
    <w:rsid w:val="009B44AF"/>
    <w:rsid w:val="009C6A0B"/>
    <w:rsid w:val="009F0C77"/>
    <w:rsid w:val="009F4DD1"/>
    <w:rsid w:val="00A23284"/>
    <w:rsid w:val="00A41684"/>
    <w:rsid w:val="00A64E80"/>
    <w:rsid w:val="00A72BCD"/>
    <w:rsid w:val="00A741D9"/>
    <w:rsid w:val="00A833AB"/>
    <w:rsid w:val="00A9741D"/>
    <w:rsid w:val="00AD4B17"/>
    <w:rsid w:val="00B412D4"/>
    <w:rsid w:val="00BE3C22"/>
    <w:rsid w:val="00C0345E"/>
    <w:rsid w:val="00C3483A"/>
    <w:rsid w:val="00C74E9D"/>
    <w:rsid w:val="00C82FD3"/>
    <w:rsid w:val="00C83A76"/>
    <w:rsid w:val="00C92819"/>
    <w:rsid w:val="00CC6B7B"/>
    <w:rsid w:val="00CD2089"/>
    <w:rsid w:val="00D73A67"/>
    <w:rsid w:val="00D970A9"/>
    <w:rsid w:val="00DF3845"/>
    <w:rsid w:val="00E34CA7"/>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863F7-D831-44EA-882B-D69BFC487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3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1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4A1C0-D6E4-4A5B-A42A-E199D0F3E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766</Words>
  <Characters>4367</Characters>
  <Application>Microsoft Office Word</Application>
  <DocSecurity>0</DocSecurity>
  <Lines>36</Lines>
  <Paragraphs>10</Paragraphs>
  <ScaleCrop>false</ScaleCrop>
  <Company>LPITS</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3306 Text of Previous Version (Jan. 13, 2015) - South Carolina Legislature Online</dc:title>
  <dc:creator>MarthaSanders</dc:creator>
  <cp:lastModifiedBy>N Cumfer</cp:lastModifiedBy>
  <cp:revision>3</cp:revision>
  <cp:lastPrinted>2015-01-07T19:06:00Z</cp:lastPrinted>
  <dcterms:created xsi:type="dcterms:W3CDTF">2015-01-13T18:22:00Z</dcterms:created>
  <dcterms:modified xsi:type="dcterms:W3CDTF">2015-02-09T18:54:00Z</dcterms:modified>
</cp:coreProperties>
</file>