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593"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2016</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Pr="00AF03D5" w:rsidRDefault="00AF03D5" w:rsidP="00AF03D5">
      <w:pPr>
        <w:tabs>
          <w:tab w:val="right" w:pos="5933"/>
        </w:tabs>
        <w:suppressAutoHyphens/>
        <w:jc w:val="both"/>
        <w:rPr>
          <w:rFonts w:eastAsia="Times New Roman"/>
        </w:rPr>
      </w:pPr>
      <w:r>
        <w:rPr>
          <w:rFonts w:eastAsia="Times New Roman"/>
        </w:rPr>
        <w:tab/>
      </w:r>
      <w:r>
        <w:rPr>
          <w:rFonts w:eastAsia="Times New Roman"/>
          <w:b/>
          <w:sz w:val="36"/>
        </w:rPr>
        <w:t>S. 338</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Default="00AF03D5" w:rsidP="00A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34F5">
        <w:t>Senators S. Martin and Bryant</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Default="00AF03D5" w:rsidP="00CB41D8">
      <w:pPr>
        <w:tabs>
          <w:tab w:val="right" w:pos="5933"/>
        </w:tabs>
        <w:suppressAutoHyphens/>
        <w:jc w:val="both"/>
        <w:rPr>
          <w:rFonts w:eastAsia="Times New Roman"/>
        </w:rPr>
      </w:pPr>
      <w:r>
        <w:rPr>
          <w:rFonts w:eastAsia="Times New Roman"/>
        </w:rPr>
        <w:t>S. Printed 5/4/16--H.</w:t>
      </w:r>
      <w:r w:rsidR="00CB41D8">
        <w:rPr>
          <w:rFonts w:eastAsia="Times New Roman"/>
        </w:rPr>
        <w:tab/>
        <w:t>[SEC 5/19/16 3:56 PM]</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2015.</w:t>
      </w:r>
    </w:p>
    <w:p w:rsidR="00AF03D5" w:rsidRPr="00AF03D5" w:rsidRDefault="00AF03D5" w:rsidP="00A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03D5" w:rsidSect="00172B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4AE8" w:rsidRPr="00522CE0" w:rsidRDefault="00464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Pr="007F2834" w:rsidRDefault="00530BCC" w:rsidP="0092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7F2834">
        <w:rPr>
          <w:rFonts w:eastAsia="Times New Roman"/>
          <w:szCs w:val="20"/>
        </w:rPr>
        <w:t xml:space="preserve">TO AMEND </w:t>
      </w:r>
      <w:r w:rsidRPr="00DD25CC">
        <w:t>ARTICLE 1, CHAPTER 13, TITLE 24 OF THE 1976 CODE</w:t>
      </w:r>
      <w:r>
        <w:t xml:space="preserve">, RELATING TO GENERAL </w:t>
      </w:r>
      <w:r w:rsidR="00945D9E">
        <w:t>PROVISIONS</w:t>
      </w:r>
      <w:r>
        <w:t xml:space="preserve"> REGARDING PRISONERS,</w:t>
      </w:r>
      <w:r w:rsidRPr="007F2834">
        <w:rPr>
          <w:rFonts w:eastAsia="Times New Roman"/>
          <w:szCs w:val="20"/>
        </w:rPr>
        <w:t xml:space="preserve"> BY ADDING SECTION 24</w:t>
      </w:r>
      <w:r w:rsidR="003E320D">
        <w:rPr>
          <w:rFonts w:eastAsia="Times New Roman"/>
          <w:szCs w:val="20"/>
        </w:rPr>
        <w:noBreakHyphen/>
      </w:r>
      <w:r w:rsidRPr="007F2834">
        <w:rPr>
          <w:rFonts w:eastAsia="Times New Roman"/>
          <w:szCs w:val="20"/>
        </w:rPr>
        <w:t>13</w:t>
      </w:r>
      <w:r w:rsidR="003E320D">
        <w:rPr>
          <w:rFonts w:eastAsia="Times New Roman"/>
          <w:szCs w:val="20"/>
        </w:rPr>
        <w:noBreakHyphen/>
      </w:r>
      <w:r w:rsidRPr="007F2834">
        <w:rPr>
          <w:rFonts w:eastAsia="Times New Roman"/>
          <w:szCs w:val="20"/>
        </w:rPr>
        <w:t>180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bookmarkEnd w:id="1"/>
    </w:p>
    <w:p w:rsidR="00522CE0"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2834" w:rsidRPr="00DD25CC"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t>SECTION</w:t>
      </w:r>
      <w:r w:rsidRPr="00DD25CC">
        <w:tab/>
        <w:t>1.</w:t>
      </w:r>
      <w:r w:rsidRPr="00DD25CC">
        <w:tab/>
        <w:t>Article 1, Chapter 13, Title 24 of the 1976 Code is amended by adding:</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DD25CC">
        <w:tab/>
        <w:t>“Section 24</w:t>
      </w:r>
      <w:r w:rsidR="003E320D">
        <w:noBreakHyphen/>
      </w:r>
      <w:r w:rsidRPr="00DD25CC">
        <w:t>13</w:t>
      </w:r>
      <w:r w:rsidR="003E320D">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F64A3B" w:rsidRPr="00C730D4" w:rsidRDefault="00F64A3B" w:rsidP="00F64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730D4">
        <w:lastRenderedPageBreak/>
        <w:tab/>
      </w:r>
      <w:r w:rsidRPr="00C730D4">
        <w:tab/>
        <w:t>(1)</w:t>
      </w:r>
      <w:r w:rsidRPr="00C730D4">
        <w:tab/>
        <w:t>The entity at least sixty days before locating any parolees in any type of residential facility including manufactured homes must publish a notice in a newspaper of general circulation in the community giving the date, time, and location of the public hearing, and the address of where the residential facility will be located and post a conspicuous notice at the proposed location. A separate notice is required each time such a facility is to be opened.</w:t>
      </w:r>
    </w:p>
    <w:p w:rsidR="00F64A3B" w:rsidRPr="00C730D4" w:rsidRDefault="00F64A3B" w:rsidP="00F64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730D4">
        <w:tab/>
      </w:r>
      <w:r w:rsidRPr="00C730D4">
        <w:tab/>
        <w:t>(2)</w:t>
      </w:r>
      <w:r w:rsidRPr="00C730D4">
        <w:tab/>
        <w:t>A public hearing must be conducted by the entity at least thirty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The hearing is for informational purposes only and does not bind the decision-making authority of the entity. The entity solely is responsible for organizing and conducting the hearing. A separate public hearing is required each time a facility is to be opened if more than ninety days has transpired since the last public hearing.</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sidR="003E320D">
        <w:rPr>
          <w:color w:val="000000" w:themeColor="text1"/>
          <w:u w:color="000000" w:themeColor="text1"/>
        </w:rPr>
        <w:noBreakHyphen/>
      </w:r>
      <w:r w:rsidRPr="00DD25CC">
        <w:rPr>
          <w:color w:val="000000" w:themeColor="text1"/>
          <w:u w:color="000000" w:themeColor="text1"/>
        </w:rPr>
        <w:t>going program targeting the reintegration of parolees, are exempt from the provisions of</w:t>
      </w:r>
      <w:r w:rsidR="003E320D">
        <w:rPr>
          <w:color w:val="000000" w:themeColor="text1"/>
          <w:u w:color="000000" w:themeColor="text1"/>
        </w:rPr>
        <w:t xml:space="preserve"> this section.</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B0173" w:rsidRDefault="003E320D" w:rsidP="003E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05CB" w:rsidRDefault="003B05CB" w:rsidP="003B05CB">
      <w:pPr>
        <w:suppressAutoHyphens/>
        <w:jc w:val="both"/>
        <w:rPr>
          <w:rFonts w:eastAsia="Times New Roman"/>
        </w:rPr>
      </w:pPr>
    </w:p>
    <w:sectPr w:rsidR="003B05CB" w:rsidSect="00172B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9E" w:rsidRDefault="00945D9E" w:rsidP="00522CE0">
      <w:r>
        <w:separator/>
      </w:r>
    </w:p>
  </w:endnote>
  <w:endnote w:type="continuationSeparator" w:id="0">
    <w:p w:rsidR="00945D9E" w:rsidRDefault="00945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B80CE7-39A6-448D-B43C-47F5A462F0BE}"/>
    <w:embedBold r:id="rId2" w:fontKey="{85A680B9-83D1-44A6-ACCC-19991F6E2AA6}"/>
  </w:font>
  <w:font w:name="Calibri">
    <w:panose1 w:val="020F0502020204030204"/>
    <w:charset w:val="00"/>
    <w:family w:val="swiss"/>
    <w:pitch w:val="variable"/>
    <w:sig w:usb0="E00002FF" w:usb1="4000ACFF" w:usb2="00000001" w:usb3="00000000" w:csb0="0000019F" w:csb1="00000000"/>
    <w:embedRegular r:id="rId3" w:fontKey="{0601CFEE-E409-45ED-BCCB-D2FCCC0C8C3E}"/>
  </w:font>
  <w:font w:name="Cambria">
    <w:panose1 w:val="02040503050406030204"/>
    <w:charset w:val="00"/>
    <w:family w:val="roman"/>
    <w:pitch w:val="variable"/>
    <w:sig w:usb0="E00002FF" w:usb1="400004FF" w:usb2="00000000" w:usb3="00000000" w:csb0="0000019F" w:csb1="00000000"/>
    <w:embedRegular r:id="rId4" w:fontKey="{4CDFB1BB-680C-4F4A-9CA6-E4E1A5AED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173" w:rsidRPr="00464AE8" w:rsidRDefault="00464AE8" w:rsidP="00464AE8">
    <w:pPr>
      <w:pStyle w:val="Footer"/>
      <w:tabs>
        <w:tab w:val="clear" w:pos="4680"/>
        <w:tab w:val="clear" w:pos="9360"/>
        <w:tab w:val="center" w:pos="2995"/>
      </w:tabs>
      <w:spacing w:before="120"/>
    </w:pPr>
    <w:r>
      <w:t>[338</w:t>
    </w:r>
    <w:r w:rsidR="00172B91">
      <w:t>-</w:t>
    </w:r>
    <w:r w:rsidR="00172B91">
      <w:fldChar w:fldCharType="begin"/>
    </w:r>
    <w:r w:rsidR="00172B91">
      <w:instrText xml:space="preserve"> PAGE  \* MERGEFORMAT </w:instrText>
    </w:r>
    <w:r w:rsidR="00172B91">
      <w:fldChar w:fldCharType="separate"/>
    </w:r>
    <w:r w:rsidR="00CB41D8">
      <w:rPr>
        <w:noProof/>
      </w:rPr>
      <w:t>1</w:t>
    </w:r>
    <w:r w:rsidR="00172B91">
      <w:fldChar w:fldCharType="end"/>
    </w:r>
    <w:r w:rsidR="00172B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91" w:rsidRPr="00464AE8" w:rsidRDefault="00172B91" w:rsidP="00464AE8">
    <w:pPr>
      <w:pStyle w:val="Footer"/>
      <w:tabs>
        <w:tab w:val="clear" w:pos="4680"/>
        <w:tab w:val="clear" w:pos="9360"/>
        <w:tab w:val="center" w:pos="2995"/>
      </w:tabs>
      <w:spacing w:before="120"/>
    </w:pPr>
    <w:r>
      <w:t>[338]</w:t>
    </w:r>
    <w:r>
      <w:tab/>
    </w:r>
    <w:r>
      <w:fldChar w:fldCharType="begin"/>
    </w:r>
    <w:r>
      <w:instrText xml:space="preserve"> PAGE  \* MERGEFORMAT </w:instrText>
    </w:r>
    <w:r>
      <w:fldChar w:fldCharType="separate"/>
    </w:r>
    <w:r w:rsidR="003B05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9E" w:rsidRDefault="00945D9E" w:rsidP="00522CE0">
      <w:r>
        <w:separator/>
      </w:r>
    </w:p>
  </w:footnote>
  <w:footnote w:type="continuationSeparator" w:id="0">
    <w:p w:rsidR="00945D9E" w:rsidRDefault="00945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ALF.LS.SRM"/>
    <w:docVar w:name="CoverAttorneyInitials" w:val="LS"/>
    <w:docVar w:name="CoverAttorneyLastName" w:val="Simpson"/>
    <w:docVar w:name="CoverBillType" w:val="b"/>
    <w:docVar w:name="CoverSenator" w:val="SRM"/>
    <w:docVar w:name="dvBillNumber" w:val="338"/>
    <w:docVar w:name="dvBillNumberPrefix" w:val="S. "/>
    <w:docVar w:name="dvOriginalBody" w:val="Senate"/>
    <w:docVar w:name="fulldraftpath" w:val="L:\S-RES\SRM\003HALF.LS.SRM.DOCX"/>
    <w:docVar w:name="NameofBody" w:val="S"/>
    <w:docVar w:name="vgroup2" w:val="S-RES"/>
  </w:docVars>
  <w:rsids>
    <w:rsidRoot w:val="00865AF7"/>
    <w:rsid w:val="00042AC1"/>
    <w:rsid w:val="00046516"/>
    <w:rsid w:val="0007601D"/>
    <w:rsid w:val="000B0720"/>
    <w:rsid w:val="000B5EAF"/>
    <w:rsid w:val="001315B2"/>
    <w:rsid w:val="00143593"/>
    <w:rsid w:val="00170561"/>
    <w:rsid w:val="00172B91"/>
    <w:rsid w:val="00186AC9"/>
    <w:rsid w:val="00197DF1"/>
    <w:rsid w:val="001B3DD9"/>
    <w:rsid w:val="001B7E5D"/>
    <w:rsid w:val="001D3BAC"/>
    <w:rsid w:val="00216025"/>
    <w:rsid w:val="00245C4E"/>
    <w:rsid w:val="002C1321"/>
    <w:rsid w:val="002C2031"/>
    <w:rsid w:val="002C5896"/>
    <w:rsid w:val="002D3BED"/>
    <w:rsid w:val="00307C2B"/>
    <w:rsid w:val="00372C87"/>
    <w:rsid w:val="00383247"/>
    <w:rsid w:val="003B05CB"/>
    <w:rsid w:val="003D6E2B"/>
    <w:rsid w:val="003E320D"/>
    <w:rsid w:val="003E7597"/>
    <w:rsid w:val="003F0FFB"/>
    <w:rsid w:val="0044020F"/>
    <w:rsid w:val="00450668"/>
    <w:rsid w:val="00464AE8"/>
    <w:rsid w:val="004813A2"/>
    <w:rsid w:val="004952FA"/>
    <w:rsid w:val="004B6A22"/>
    <w:rsid w:val="004D7F37"/>
    <w:rsid w:val="00522CE0"/>
    <w:rsid w:val="00530BCC"/>
    <w:rsid w:val="0054572D"/>
    <w:rsid w:val="005464A1"/>
    <w:rsid w:val="00565148"/>
    <w:rsid w:val="00570403"/>
    <w:rsid w:val="00593361"/>
    <w:rsid w:val="005A413B"/>
    <w:rsid w:val="005A5017"/>
    <w:rsid w:val="005A648C"/>
    <w:rsid w:val="005F1745"/>
    <w:rsid w:val="00646F95"/>
    <w:rsid w:val="006A1802"/>
    <w:rsid w:val="006C74EA"/>
    <w:rsid w:val="00720D40"/>
    <w:rsid w:val="007318D4"/>
    <w:rsid w:val="0076020E"/>
    <w:rsid w:val="00765784"/>
    <w:rsid w:val="007A4390"/>
    <w:rsid w:val="007E5CB7"/>
    <w:rsid w:val="007F2834"/>
    <w:rsid w:val="008314D2"/>
    <w:rsid w:val="00865AF7"/>
    <w:rsid w:val="008B0173"/>
    <w:rsid w:val="008B2F42"/>
    <w:rsid w:val="008C3697"/>
    <w:rsid w:val="008E185F"/>
    <w:rsid w:val="008F023B"/>
    <w:rsid w:val="00904E16"/>
    <w:rsid w:val="009162B3"/>
    <w:rsid w:val="009218DD"/>
    <w:rsid w:val="00927C62"/>
    <w:rsid w:val="00945D9E"/>
    <w:rsid w:val="00983951"/>
    <w:rsid w:val="00984124"/>
    <w:rsid w:val="00984640"/>
    <w:rsid w:val="00995C37"/>
    <w:rsid w:val="009A4C24"/>
    <w:rsid w:val="009C118A"/>
    <w:rsid w:val="00A02011"/>
    <w:rsid w:val="00A4011E"/>
    <w:rsid w:val="00A86015"/>
    <w:rsid w:val="00A9594E"/>
    <w:rsid w:val="00AE59C8"/>
    <w:rsid w:val="00AF03D5"/>
    <w:rsid w:val="00B0627E"/>
    <w:rsid w:val="00B10098"/>
    <w:rsid w:val="00B24C1F"/>
    <w:rsid w:val="00B5790D"/>
    <w:rsid w:val="00B633E9"/>
    <w:rsid w:val="00B945C5"/>
    <w:rsid w:val="00BA20EA"/>
    <w:rsid w:val="00BB5AFC"/>
    <w:rsid w:val="00BC0A56"/>
    <w:rsid w:val="00C45366"/>
    <w:rsid w:val="00C57023"/>
    <w:rsid w:val="00C74052"/>
    <w:rsid w:val="00CB187A"/>
    <w:rsid w:val="00CB41D8"/>
    <w:rsid w:val="00CC0EC7"/>
    <w:rsid w:val="00D1088B"/>
    <w:rsid w:val="00D14DE6"/>
    <w:rsid w:val="00D156D2"/>
    <w:rsid w:val="00D35486"/>
    <w:rsid w:val="00D41AA7"/>
    <w:rsid w:val="00D53E29"/>
    <w:rsid w:val="00D74AF3"/>
    <w:rsid w:val="00D86943"/>
    <w:rsid w:val="00DA47B9"/>
    <w:rsid w:val="00DE5635"/>
    <w:rsid w:val="00E058D3"/>
    <w:rsid w:val="00E2333A"/>
    <w:rsid w:val="00E76AD9"/>
    <w:rsid w:val="00E91E2F"/>
    <w:rsid w:val="00EA3546"/>
    <w:rsid w:val="00EB47AE"/>
    <w:rsid w:val="00EC34E1"/>
    <w:rsid w:val="00F0234A"/>
    <w:rsid w:val="00F05CF2"/>
    <w:rsid w:val="00F37692"/>
    <w:rsid w:val="00F51241"/>
    <w:rsid w:val="00F52959"/>
    <w:rsid w:val="00F55884"/>
    <w:rsid w:val="00F64A3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9CFB3B1-6F2F-48B7-8BB5-6DDEF535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2EF92CB2.dotm</Template>
  <TotalTime>0</TotalTime>
  <Pages>3</Pages>
  <Words>542</Words>
  <Characters>2732</Characters>
  <Application>Microsoft Office Word</Application>
  <DocSecurity>0</DocSecurity>
  <Lines>86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 Text of Previous Version (May 19, 2016) - South Carolina Legislature Online</dc:title>
  <dc:subject/>
  <dc:creator>LeslieSimpson</dc:creator>
  <cp:keywords/>
  <dc:description/>
  <cp:lastModifiedBy>Angela Hill</cp:lastModifiedBy>
  <cp:revision>2</cp:revision>
  <dcterms:created xsi:type="dcterms:W3CDTF">2016-05-19T19:57:00Z</dcterms:created>
  <dcterms:modified xsi:type="dcterms:W3CDTF">2016-05-19T19:57:00Z</dcterms:modified>
</cp:coreProperties>
</file>