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7C0"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F93" w:rsidRPr="00C51F93" w:rsidRDefault="00C51F93" w:rsidP="00C51F93">
      <w:pPr>
        <w:tabs>
          <w:tab w:val="right" w:pos="5933"/>
        </w:tabs>
        <w:suppressAutoHyphens/>
      </w:pPr>
      <w:r>
        <w:tab/>
      </w:r>
      <w:r>
        <w:rPr>
          <w:b/>
          <w:sz w:val="36"/>
        </w:rPr>
        <w:t>S. 339</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Lourie and Scott</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339) </w:t>
      </w:r>
      <w:r w:rsidRPr="00C51F93">
        <w:rPr>
          <w:color w:val="000000" w:themeColor="text1"/>
          <w:u w:color="000000" w:themeColor="text1"/>
        </w:rPr>
        <w:t>to amend the Code of Laws of South Carolina, 1976, so as to enact “Hope’s Law” by adding Section 44</w:t>
      </w:r>
      <w:r w:rsidRPr="00C51F93">
        <w:rPr>
          <w:color w:val="000000" w:themeColor="text1"/>
          <w:u w:color="000000" w:themeColor="text1"/>
        </w:rPr>
        <w:noBreakHyphen/>
        <w:t>115</w:t>
      </w:r>
      <w:r w:rsidRPr="00C51F93">
        <w:rPr>
          <w:color w:val="000000" w:themeColor="text1"/>
          <w:u w:color="000000" w:themeColor="text1"/>
        </w:rPr>
        <w:noBreakHyphen/>
        <w:t>160 so as to require mammogram</w:t>
      </w:r>
      <w:r>
        <w:t>, etc., respectfully</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F93" w:rsidRPr="008D6B46"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6B46">
        <w:t>Amend the bill, as and if amended, by striking all after the enacting language and inserting:</w:t>
      </w:r>
    </w:p>
    <w:p w:rsidR="00C51F93" w:rsidRPr="008D6B46"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6B46">
        <w:t>/</w:t>
      </w:r>
      <w:r w:rsidRPr="008D6B46">
        <w:tab/>
      </w:r>
      <w:r w:rsidRPr="008D6B46">
        <w:rPr>
          <w:u w:color="000000" w:themeColor="text1"/>
        </w:rPr>
        <w:t>SECTION</w:t>
      </w:r>
      <w:r w:rsidRPr="008D6B46">
        <w:rPr>
          <w:u w:color="000000" w:themeColor="text1"/>
        </w:rPr>
        <w:tab/>
        <w:t>1.</w:t>
      </w:r>
      <w:r w:rsidRPr="008D6B46">
        <w:rPr>
          <w:u w:color="000000" w:themeColor="text1"/>
        </w:rPr>
        <w:tab/>
        <w:t>This act is entitled “Hope’s Law”.</w:t>
      </w:r>
    </w:p>
    <w:p w:rsidR="00C51F93" w:rsidRPr="008D6B46"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6B46">
        <w:rPr>
          <w:u w:color="000000" w:themeColor="text1"/>
        </w:rPr>
        <w:t>SECTION</w:t>
      </w:r>
      <w:r w:rsidRPr="008D6B46">
        <w:rPr>
          <w:u w:color="000000" w:themeColor="text1"/>
        </w:rPr>
        <w:tab/>
        <w:t>2.</w:t>
      </w:r>
      <w:r w:rsidRPr="008D6B46">
        <w:rPr>
          <w:u w:color="000000" w:themeColor="text1"/>
        </w:rPr>
        <w:tab/>
        <w:t>Chapter 115, Title 44 of the 1976 Code is amended by adding:</w:t>
      </w:r>
    </w:p>
    <w:p w:rsidR="00C51F93" w:rsidRPr="008D6B46"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B46">
        <w:rPr>
          <w:u w:color="000000" w:themeColor="text1"/>
        </w:rPr>
        <w:tab/>
        <w:t>“Section 44</w:t>
      </w:r>
      <w:r w:rsidRPr="008D6B46">
        <w:rPr>
          <w:u w:color="000000" w:themeColor="text1"/>
        </w:rPr>
        <w:noBreakHyphen/>
        <w:t>115</w:t>
      </w:r>
      <w:r w:rsidRPr="008D6B46">
        <w:rPr>
          <w:u w:color="000000" w:themeColor="text1"/>
        </w:rPr>
        <w:noBreakHyphen/>
        <w:t>160.</w:t>
      </w:r>
      <w:r w:rsidRPr="008D6B46">
        <w:rPr>
          <w:u w:color="000000" w:themeColor="text1"/>
        </w:rPr>
        <w:tab/>
        <w:t>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w:t>
      </w:r>
    </w:p>
    <w:p w:rsidR="00C51F93" w:rsidRPr="008D6B46"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B46">
        <w:rPr>
          <w:u w:color="000000" w:themeColor="text1"/>
        </w:rPr>
        <w:tab/>
        <w:t>(1)</w:t>
      </w:r>
      <w:r w:rsidRPr="008D6B46">
        <w:rPr>
          <w:u w:color="000000" w:themeColor="text1"/>
        </w:rPr>
        <w:tab/>
        <w:t>a notice in conspicuous language which states: ‘Your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your doctor. Together, you can decide which screening options are right for you.  A report of your results was sent to your physician.’; and</w:t>
      </w:r>
    </w:p>
    <w:p w:rsidR="00C51F93" w:rsidRPr="008D6B46"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B46">
        <w:rPr>
          <w:u w:color="000000" w:themeColor="text1"/>
        </w:rPr>
        <w:lastRenderedPageBreak/>
        <w:tab/>
        <w:t>(2)</w:t>
      </w:r>
      <w:r w:rsidRPr="008D6B46">
        <w:rPr>
          <w:u w:color="000000" w:themeColor="text1"/>
        </w:rPr>
        <w:tab/>
        <w:t>consumer or patient information available from the American College of Radiology about breast density and mammogram reports.”</w:t>
      </w:r>
    </w:p>
    <w:p w:rsidR="00C51F93" w:rsidRPr="008D6B46"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6B46">
        <w:rPr>
          <w:u w:color="000000" w:themeColor="text1"/>
        </w:rPr>
        <w:t>SECTION</w:t>
      </w:r>
      <w:r w:rsidRPr="008D6B46">
        <w:rPr>
          <w:u w:color="000000" w:themeColor="text1"/>
        </w:rPr>
        <w:tab/>
        <w:t>3.</w:t>
      </w:r>
      <w:r w:rsidRPr="008D6B46">
        <w:rPr>
          <w:u w:color="000000" w:themeColor="text1"/>
        </w:rPr>
        <w:tab/>
        <w:t>This act takes effect upon approval by the Governor.</w:t>
      </w:r>
      <w:r w:rsidRPr="008D6B46">
        <w:rPr>
          <w:u w:color="000000" w:themeColor="text1"/>
        </w:rPr>
        <w:tab/>
      </w:r>
      <w:r w:rsidRPr="008D6B46">
        <w:rPr>
          <w:u w:color="000000" w:themeColor="text1"/>
        </w:rPr>
        <w:tab/>
        <w:t>/</w:t>
      </w:r>
    </w:p>
    <w:p w:rsidR="00C51F93" w:rsidRPr="008D6B46"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6B46">
        <w:t>Renumber sections to conform.</w:t>
      </w:r>
    </w:p>
    <w:p w:rsid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6B46">
        <w:t>Amend title to conform.</w:t>
      </w:r>
    </w:p>
    <w:p w:rsidR="00C51F93" w:rsidRPr="008D6B46"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51F93">
        <w:rPr>
          <w:b/>
          <w:bCs/>
          <w:szCs w:val="22"/>
        </w:rPr>
        <w:t>Fiscal Impact Summary</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51F93">
        <w:rPr>
          <w:rFonts w:eastAsiaTheme="minorHAnsi" w:cstheme="minorBidi"/>
          <w:szCs w:val="22"/>
        </w:rPr>
        <w:tab/>
        <w:t>This bill would have no expenditure impact on the general fund, federal funds, or other funds.</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C51F93">
        <w:rPr>
          <w:rFonts w:eastAsiaTheme="majorEastAsia" w:cstheme="majorBidi"/>
          <w:b/>
          <w:bCs/>
          <w:szCs w:val="22"/>
        </w:rPr>
        <w:t>Explanation of Fiscal Impact</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51F93">
        <w:rPr>
          <w:b/>
          <w:bCs/>
          <w:szCs w:val="22"/>
        </w:rPr>
        <w:t>State Expenditure</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51F93">
        <w:rPr>
          <w:rFonts w:eastAsiaTheme="minorHAnsi" w:cstheme="minorBidi"/>
          <w:szCs w:val="22"/>
        </w:rPr>
        <w:tab/>
        <w:t>Senate Bill 339 amends Chapter 115, Title 44, the “Physicians’ Patient Records Act,” by adding Section 44-115-160 to require that mammogram providers supply each patient with a report that includes patient-specific information about breast density and provides conspicuous notice when a mammogram shows the presence of dense tissue. The bill provides the specific language to be included in such a notice.</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C51F93">
        <w:rPr>
          <w:rFonts w:eastAsiaTheme="minorHAnsi" w:cstheme="minorBidi"/>
          <w:b/>
          <w:szCs w:val="22"/>
        </w:rPr>
        <w:t xml:space="preserve">Public Employee Benefit Authority.  </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51F93">
        <w:rPr>
          <w:rFonts w:eastAsiaTheme="minorHAnsi" w:cstheme="minorBidi"/>
          <w:b/>
          <w:szCs w:val="22"/>
        </w:rPr>
        <w:tab/>
      </w:r>
      <w:r w:rsidRPr="00C51F93">
        <w:rPr>
          <w:rFonts w:eastAsiaTheme="minorHAnsi" w:cstheme="minorBidi"/>
          <w:szCs w:val="22"/>
        </w:rPr>
        <w:t>The authority reports that this bill would have no expenditure impact on the State Health Plan, the general fund, federal funds, or other funds. The bill requires the mammogram provider to issue the reports.</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C51F93">
        <w:rPr>
          <w:rFonts w:eastAsiaTheme="minorHAnsi" w:cstheme="minorBidi"/>
          <w:b/>
          <w:szCs w:val="22"/>
        </w:rPr>
        <w:t xml:space="preserve">Department of Health and Environmental Control.  </w:t>
      </w:r>
    </w:p>
    <w:p w:rsidR="00C51F93" w:rsidRPr="00C51F93" w:rsidRDefault="00C51F93" w:rsidP="00C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51F93">
        <w:rPr>
          <w:rFonts w:eastAsiaTheme="minorHAnsi" w:cstheme="minorBidi"/>
          <w:b/>
          <w:szCs w:val="22"/>
        </w:rPr>
        <w:tab/>
      </w:r>
      <w:r w:rsidRPr="00C51F93">
        <w:rPr>
          <w:rFonts w:eastAsiaTheme="minorHAnsi" w:cstheme="minorBidi"/>
          <w:szCs w:val="22"/>
        </w:rPr>
        <w:t>The department reports that this bill would have no expenditure impact on the general fund, federal funds, or other funds.</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51F93" w:rsidRP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F93" w:rsidRDefault="00C51F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1F93" w:rsidSect="006977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390C" w:rsidRDefault="00303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7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77D" w:rsidRPr="00284A42"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4A42">
        <w:rPr>
          <w:color w:val="000000" w:themeColor="text1"/>
          <w:u w:color="000000" w:themeColor="text1"/>
        </w:rPr>
        <w:t>TO AMEND THE CODE OF LAWS OF SOUTH CAROLINA, 1976, SO AS TO ENACT “HOPE</w:t>
      </w:r>
      <w:r w:rsidR="00C07549" w:rsidRPr="00C07549">
        <w:rPr>
          <w:color w:val="000000" w:themeColor="text1"/>
          <w:u w:color="000000" w:themeColor="text1"/>
        </w:rPr>
        <w:t>’</w:t>
      </w:r>
      <w:r w:rsidRPr="00284A42">
        <w:rPr>
          <w:color w:val="000000" w:themeColor="text1"/>
          <w:u w:color="000000" w:themeColor="text1"/>
        </w:rPr>
        <w:t>S LAW” BY ADDING SECTION 44</w:t>
      </w:r>
      <w:r w:rsidR="00C07549">
        <w:rPr>
          <w:color w:val="000000" w:themeColor="text1"/>
          <w:u w:color="000000" w:themeColor="text1"/>
        </w:rPr>
        <w:noBreakHyphen/>
      </w:r>
      <w:r w:rsidRPr="00284A42">
        <w:rPr>
          <w:color w:val="000000" w:themeColor="text1"/>
          <w:u w:color="000000" w:themeColor="text1"/>
        </w:rPr>
        <w:t>115</w:t>
      </w:r>
      <w:r w:rsidR="00C07549">
        <w:rPr>
          <w:color w:val="000000" w:themeColor="text1"/>
          <w:u w:color="000000" w:themeColor="text1"/>
        </w:rPr>
        <w:noBreakHyphen/>
      </w:r>
      <w:r w:rsidRPr="00284A42">
        <w:rPr>
          <w:color w:val="000000" w:themeColor="text1"/>
          <w:u w:color="000000" w:themeColor="text1"/>
        </w:rPr>
        <w:t>160 SO AS TO REQUIRE MAMMOGRAM PROVIDERS TO PROVIDE A MAMMOGRAM REPORT TO PATIENTS ABOUT BREAST DENSITY AND TO REQUIRE THESE PROVIDERS TO INCLUDE A CONSPICUOUS NOTICE WHEN A MAMMOGRAM SHOWS THE PRESENCE OF DENSE BREAST TISSUE</w:t>
      </w:r>
      <w:r>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77D"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C09">
        <w:rPr>
          <w:color w:val="000000" w:themeColor="text1"/>
          <w:u w:color="000000" w:themeColor="text1"/>
        </w:rPr>
        <w:t>Be it enacted by the General Assembly of the State of South Carolina:</w:t>
      </w: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act is entitled “Hope</w:t>
      </w:r>
      <w:r w:rsidR="00C07549" w:rsidRPr="00C07549">
        <w:rPr>
          <w:color w:val="000000" w:themeColor="text1"/>
          <w:u w:color="000000" w:themeColor="text1"/>
        </w:rPr>
        <w:t>’</w:t>
      </w:r>
      <w:r>
        <w:rPr>
          <w:color w:val="000000" w:themeColor="text1"/>
          <w:u w:color="000000" w:themeColor="text1"/>
        </w:rPr>
        <w:t>s Law”.</w:t>
      </w: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A7894">
        <w:rPr>
          <w:color w:val="000000" w:themeColor="text1"/>
          <w:u w:color="000000" w:themeColor="text1"/>
        </w:rPr>
        <w:t>2</w:t>
      </w:r>
      <w:r w:rsidRPr="007D1C09">
        <w:rPr>
          <w:color w:val="000000" w:themeColor="text1"/>
          <w:u w:color="000000" w:themeColor="text1"/>
        </w:rPr>
        <w:t>.</w:t>
      </w:r>
      <w:r>
        <w:rPr>
          <w:color w:val="000000" w:themeColor="text1"/>
          <w:u w:color="000000" w:themeColor="text1"/>
        </w:rPr>
        <w:tab/>
      </w:r>
      <w:r w:rsidRPr="007D1C09">
        <w:rPr>
          <w:color w:val="000000" w:themeColor="text1"/>
          <w:u w:color="000000" w:themeColor="text1"/>
        </w:rPr>
        <w:t>Chapter 115, Title 44 of the 1976 Code is amended by adding:</w:t>
      </w: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C09">
        <w:rPr>
          <w:color w:val="000000" w:themeColor="text1"/>
          <w:u w:color="000000" w:themeColor="text1"/>
        </w:rPr>
        <w:tab/>
        <w:t>“Section 44</w:t>
      </w:r>
      <w:r w:rsidR="00C07549">
        <w:rPr>
          <w:color w:val="000000" w:themeColor="text1"/>
          <w:u w:color="000000" w:themeColor="text1"/>
        </w:rPr>
        <w:noBreakHyphen/>
      </w:r>
      <w:r w:rsidRPr="007D1C09">
        <w:rPr>
          <w:color w:val="000000" w:themeColor="text1"/>
          <w:u w:color="000000" w:themeColor="text1"/>
        </w:rPr>
        <w:t>115</w:t>
      </w:r>
      <w:r w:rsidR="00C07549">
        <w:rPr>
          <w:color w:val="000000" w:themeColor="text1"/>
          <w:u w:color="000000" w:themeColor="text1"/>
        </w:rPr>
        <w:noBreakHyphen/>
      </w:r>
      <w:r w:rsidRPr="007D1C09">
        <w:rPr>
          <w:color w:val="000000" w:themeColor="text1"/>
          <w:u w:color="000000" w:themeColor="text1"/>
        </w:rPr>
        <w:t>160.</w:t>
      </w:r>
      <w:r w:rsidRPr="007D1C09">
        <w:rPr>
          <w:color w:val="000000" w:themeColor="text1"/>
          <w:u w:color="000000" w:themeColor="text1"/>
        </w:rPr>
        <w:tab/>
        <w:t xml:space="preserve">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 the following notice in conspicuous language: </w:t>
      </w:r>
      <w:r w:rsidR="00C07549" w:rsidRPr="00C07549">
        <w:rPr>
          <w:color w:val="000000" w:themeColor="text1"/>
          <w:u w:color="000000" w:themeColor="text1"/>
        </w:rPr>
        <w:t>‘</w:t>
      </w:r>
      <w:r w:rsidRPr="007D1C09">
        <w:rPr>
          <w:color w:val="000000" w:themeColor="text1"/>
          <w:u w:color="000000" w:themeColor="text1"/>
        </w:rPr>
        <w:t>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your doctor. Together, you can decide which screening options are right for you.  A report of your results was sent to your physician.</w:t>
      </w:r>
      <w:r w:rsidR="00C07549" w:rsidRPr="00C07549">
        <w:rPr>
          <w:color w:val="000000" w:themeColor="text1"/>
          <w:u w:color="000000" w:themeColor="text1"/>
        </w:rPr>
        <w:t>’</w:t>
      </w:r>
      <w:r w:rsidR="001C0B8E">
        <w:rPr>
          <w:color w:val="000000" w:themeColor="text1"/>
          <w:u w:color="000000" w:themeColor="text1"/>
        </w:rPr>
        <w:t xml:space="preserve"> </w:t>
      </w:r>
      <w:r>
        <w:rPr>
          <w:color w:val="000000" w:themeColor="text1"/>
          <w:u w:color="000000" w:themeColor="text1"/>
        </w:rPr>
        <w:t>”</w:t>
      </w: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003F277D" w:rsidRPr="007D1C09">
        <w:rPr>
          <w:color w:val="000000" w:themeColor="text1"/>
          <w:u w:color="000000" w:themeColor="text1"/>
        </w:rPr>
        <w:t>.</w:t>
      </w:r>
      <w:r w:rsidR="003F277D" w:rsidRPr="007D1C09">
        <w:rPr>
          <w:color w:val="000000" w:themeColor="text1"/>
          <w:u w:color="000000" w:themeColor="text1"/>
        </w:rPr>
        <w:tab/>
        <w:t>This act takes effect upon approval by the Governor</w:t>
      </w:r>
      <w:r w:rsidR="003F277D">
        <w:rPr>
          <w:color w:val="000000" w:themeColor="text1"/>
          <w:u w:color="000000" w:themeColor="text1"/>
        </w:rPr>
        <w:t>.</w:t>
      </w:r>
    </w:p>
    <w:p w:rsidR="00AE018B" w:rsidRDefault="00C075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60E" w:rsidRDefault="002A760E" w:rsidP="002A760E">
      <w:pPr>
        <w:suppressAutoHyphens/>
      </w:pPr>
    </w:p>
    <w:sectPr w:rsidR="002A760E" w:rsidSect="006977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711" w:rsidRDefault="00356711" w:rsidP="009F0C77">
      <w:r>
        <w:separator/>
      </w:r>
    </w:p>
  </w:endnote>
  <w:endnote w:type="continuationSeparator" w:id="0">
    <w:p w:rsidR="00356711" w:rsidRDefault="003567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6A5360-DA1B-4BE7-B4F6-FC0130BAF50F}"/>
    <w:embedBold r:id="rId2" w:fontKey="{9E9B1F30-825C-4BAC-A5B6-26E8093F538D}"/>
  </w:font>
  <w:font w:name="Calibri">
    <w:panose1 w:val="020F0502020204030204"/>
    <w:charset w:val="00"/>
    <w:family w:val="swiss"/>
    <w:pitch w:val="variable"/>
    <w:sig w:usb0="E00002FF" w:usb1="4000ACFF" w:usb2="00000001" w:usb3="00000000" w:csb0="0000019F" w:csb1="00000000"/>
    <w:embedRegular r:id="rId3" w:fontKey="{5BECBC9C-3458-4018-BCEE-85D715944751}"/>
    <w:embedBold r:id="rId4" w:fontKey="{A9D3CFCA-703F-4F29-AEFF-0EB0E11D6252}"/>
  </w:font>
  <w:font w:name="Segoe UI">
    <w:panose1 w:val="020B0502040204020203"/>
    <w:charset w:val="00"/>
    <w:family w:val="swiss"/>
    <w:pitch w:val="variable"/>
    <w:sig w:usb0="E10022FF" w:usb1="C000E47F" w:usb2="00000029" w:usb3="00000000" w:csb0="000001DF" w:csb1="00000000"/>
    <w:embedRegular r:id="rId5" w:fontKey="{6B5F051F-6956-4079-9163-1B03D221D988}"/>
  </w:font>
  <w:font w:name="Cambria">
    <w:panose1 w:val="02040503050406030204"/>
    <w:charset w:val="00"/>
    <w:family w:val="roman"/>
    <w:pitch w:val="variable"/>
    <w:sig w:usb0="E00002FF" w:usb1="400004FF" w:usb2="00000000" w:usb3="00000000" w:csb0="0000019F" w:csb1="00000000"/>
    <w:embedRegular r:id="rId6" w:fontKey="{800A1674-3E15-42AD-B912-9A1B8815A0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18B" w:rsidRPr="0030390C" w:rsidRDefault="0030390C" w:rsidP="0030390C">
    <w:pPr>
      <w:pStyle w:val="Footer"/>
      <w:tabs>
        <w:tab w:val="clear" w:pos="4680"/>
        <w:tab w:val="clear" w:pos="9360"/>
        <w:tab w:val="center" w:pos="2995"/>
      </w:tabs>
      <w:spacing w:before="120"/>
    </w:pPr>
    <w:r>
      <w:t>[339</w:t>
    </w:r>
    <w:r w:rsidR="006977C0">
      <w:t>-</w:t>
    </w:r>
    <w:r w:rsidR="006977C0">
      <w:fldChar w:fldCharType="begin"/>
    </w:r>
    <w:r w:rsidR="006977C0">
      <w:instrText xml:space="preserve"> PAGE  \* MERGEFORMAT </w:instrText>
    </w:r>
    <w:r w:rsidR="006977C0">
      <w:fldChar w:fldCharType="separate"/>
    </w:r>
    <w:r w:rsidR="002A760E">
      <w:rPr>
        <w:noProof/>
      </w:rPr>
      <w:t>2</w:t>
    </w:r>
    <w:r w:rsidR="006977C0">
      <w:fldChar w:fldCharType="end"/>
    </w:r>
    <w:r w:rsidR="006977C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7C0" w:rsidRPr="0030390C" w:rsidRDefault="006977C0" w:rsidP="0030390C">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sidR="002A76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711" w:rsidRDefault="00356711" w:rsidP="009F0C77">
      <w:r>
        <w:separator/>
      </w:r>
    </w:p>
  </w:footnote>
  <w:footnote w:type="continuationSeparator" w:id="0">
    <w:p w:rsidR="00356711" w:rsidRDefault="003567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17VR15"/>
    <w:docVar w:name="CoverBillType" w:val="b"/>
    <w:docVar w:name="docpath" w:val="L:\Council\bills\BH\26217VR15.DOCX"/>
    <w:docVar w:name="dvBillNumber" w:val="339"/>
    <w:docVar w:name="dvBillNumberPrefix" w:val="S. "/>
    <w:docVar w:name="dvOriginalBody" w:val="Senate"/>
    <w:docVar w:name="dvSteno" w:val="BH"/>
    <w:docVar w:name="NameofBody" w:val="s"/>
    <w:docVar w:name="vgroup2" w:val="Council"/>
  </w:docVars>
  <w:rsids>
    <w:rsidRoot w:val="00356711"/>
    <w:rsid w:val="00026C9A"/>
    <w:rsid w:val="000965A1"/>
    <w:rsid w:val="000A7894"/>
    <w:rsid w:val="000E1785"/>
    <w:rsid w:val="000F39F2"/>
    <w:rsid w:val="001023A4"/>
    <w:rsid w:val="0010776B"/>
    <w:rsid w:val="00133E66"/>
    <w:rsid w:val="00134ACF"/>
    <w:rsid w:val="00144E15"/>
    <w:rsid w:val="001534EE"/>
    <w:rsid w:val="001A4A62"/>
    <w:rsid w:val="001A681E"/>
    <w:rsid w:val="001C0B8E"/>
    <w:rsid w:val="001D08F2"/>
    <w:rsid w:val="002037CA"/>
    <w:rsid w:val="002047A2"/>
    <w:rsid w:val="002321B6"/>
    <w:rsid w:val="0023696B"/>
    <w:rsid w:val="00250967"/>
    <w:rsid w:val="002759C5"/>
    <w:rsid w:val="00277DEE"/>
    <w:rsid w:val="00280D88"/>
    <w:rsid w:val="00294ABE"/>
    <w:rsid w:val="002A3EB4"/>
    <w:rsid w:val="002A760E"/>
    <w:rsid w:val="0030390C"/>
    <w:rsid w:val="00325348"/>
    <w:rsid w:val="00356711"/>
    <w:rsid w:val="00393688"/>
    <w:rsid w:val="003D411E"/>
    <w:rsid w:val="003E3C1E"/>
    <w:rsid w:val="003E6148"/>
    <w:rsid w:val="003F277D"/>
    <w:rsid w:val="00400EAA"/>
    <w:rsid w:val="0041760A"/>
    <w:rsid w:val="00423011"/>
    <w:rsid w:val="004809EE"/>
    <w:rsid w:val="00510FA5"/>
    <w:rsid w:val="00511EE9"/>
    <w:rsid w:val="00521E00"/>
    <w:rsid w:val="00577C6C"/>
    <w:rsid w:val="0058501B"/>
    <w:rsid w:val="0061228A"/>
    <w:rsid w:val="006215AA"/>
    <w:rsid w:val="006340D9"/>
    <w:rsid w:val="00643B8E"/>
    <w:rsid w:val="00665EBC"/>
    <w:rsid w:val="0069470D"/>
    <w:rsid w:val="006977C0"/>
    <w:rsid w:val="006A476C"/>
    <w:rsid w:val="006C5DB5"/>
    <w:rsid w:val="006C6A93"/>
    <w:rsid w:val="006E02F9"/>
    <w:rsid w:val="00753C04"/>
    <w:rsid w:val="00756946"/>
    <w:rsid w:val="00757F80"/>
    <w:rsid w:val="00771EEC"/>
    <w:rsid w:val="00786819"/>
    <w:rsid w:val="007A325A"/>
    <w:rsid w:val="007F1523"/>
    <w:rsid w:val="007F509E"/>
    <w:rsid w:val="007F5799"/>
    <w:rsid w:val="007F6947"/>
    <w:rsid w:val="00804CB8"/>
    <w:rsid w:val="00872729"/>
    <w:rsid w:val="008A5E70"/>
    <w:rsid w:val="008F4429"/>
    <w:rsid w:val="00932670"/>
    <w:rsid w:val="009352BB"/>
    <w:rsid w:val="00990668"/>
    <w:rsid w:val="009B397B"/>
    <w:rsid w:val="009F0C77"/>
    <w:rsid w:val="009F4DD1"/>
    <w:rsid w:val="00A64E80"/>
    <w:rsid w:val="00A741D9"/>
    <w:rsid w:val="00A9741D"/>
    <w:rsid w:val="00AD4B17"/>
    <w:rsid w:val="00AE018B"/>
    <w:rsid w:val="00B26FA6"/>
    <w:rsid w:val="00B741CB"/>
    <w:rsid w:val="00B84CEA"/>
    <w:rsid w:val="00B934F3"/>
    <w:rsid w:val="00BB6347"/>
    <w:rsid w:val="00BD2134"/>
    <w:rsid w:val="00C038D8"/>
    <w:rsid w:val="00C045DD"/>
    <w:rsid w:val="00C07549"/>
    <w:rsid w:val="00C3136F"/>
    <w:rsid w:val="00C3483A"/>
    <w:rsid w:val="00C51F93"/>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86214-45D5-456F-8608-31534603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2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DEA71-EB17-4AA5-BF1D-530AB9CE0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4</Pages>
  <Words>731</Words>
  <Characters>3775</Characters>
  <Application>Microsoft Office Word</Application>
  <DocSecurity>0</DocSecurity>
  <Lines>121</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 Text of Previous Version (Apr. 13, 2016) - South Carolina Legislature Online</dc:title>
  <dc:subject/>
  <dc:creator>%USERNAME%</dc:creator>
  <cp:keywords/>
  <dc:description/>
  <cp:lastModifiedBy>Miriam Cook</cp:lastModifiedBy>
  <cp:revision>2</cp:revision>
  <cp:lastPrinted>2015-01-13T17:28:00Z</cp:lastPrinted>
  <dcterms:created xsi:type="dcterms:W3CDTF">2016-04-13T23:12:00Z</dcterms:created>
  <dcterms:modified xsi:type="dcterms:W3CDTF">2016-04-13T23:12:00Z</dcterms:modified>
</cp:coreProperties>
</file>