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FBA" w:rsidRDefault="00546FB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632D21">
      <w:pPr>
        <w:tabs>
          <w:tab w:val="left" w:pos="720"/>
          <w:tab w:val="left" w:pos="1440"/>
          <w:tab w:val="left" w:pos="2880"/>
          <w:tab w:val="left" w:pos="3600"/>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546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11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38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477C55">
        <w:noBreakHyphen/>
      </w:r>
      <w:r>
        <w:t>1</w:t>
      </w:r>
      <w:r w:rsidR="00477C55">
        <w:noBreakHyphen/>
      </w:r>
      <w:r>
        <w:t xml:space="preserve">600 SO AS TO PROVIDE THAT THE DEPARTMENT OF MOTOR VEHICLES SHALL ESTABLISH A DATABASE OF THE NEXT OF KIN OF PERSONS WHO </w:t>
      </w:r>
      <w:r w:rsidR="00632D21">
        <w:t xml:space="preserve">REGISTER A MOTOR VEHICLE, </w:t>
      </w:r>
      <w:r>
        <w:t xml:space="preserve">ARE ISSUED A PERMIT OR LICENSE TO OPERATE A MOTOR VEHICLE, OR AN IDENTIFICATION CARD, TO PROVIDE THE PROCEDURE </w:t>
      </w:r>
      <w:r w:rsidR="00283400">
        <w:t xml:space="preserve">FOR THE DEPARTMENT </w:t>
      </w:r>
      <w:r>
        <w:t>TO OBTAIN INFORMATION TO BE MAINTAINED IN THE DATABASE, TO PROVIDE WHO MAY ACCESS THE INFORMATION CONTAINED IN THE DATABASE, TO PROVIDE THAT THE DEPARTMENT MAY PROMULGATE REGULATIONS TO IMPLEMENT THE PROVISIONS CONTAINED IN THIS SECTION, AND TO LIMIT THE DEPARTMENT</w:t>
      </w:r>
      <w:r w:rsidR="00477C55" w:rsidRPr="00477C55">
        <w:t>’</w:t>
      </w:r>
      <w:r>
        <w:t>S AND ANY LAW ENFORCEMENT AGENCY</w:t>
      </w:r>
      <w:r w:rsidR="00477C55" w:rsidRPr="00477C55">
        <w:t>’</w:t>
      </w:r>
      <w:r>
        <w:t>S LIABILITY WHEN AN INDIVIDUAL</w:t>
      </w:r>
      <w:r w:rsidR="00477C55" w:rsidRPr="00477C55">
        <w:t>’</w:t>
      </w:r>
      <w:r>
        <w:t>S NEXT OF KIN IS NOT CONTACTED WHEN THE INDIVIDUAL IS INVOLVED IN AN ACCIDENT OR AN EMERGENCY SITUATION.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113C" w:rsidRDefault="000211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113C" w:rsidRDefault="000211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13C" w:rsidRDefault="000211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4DD2">
        <w:t>Article 1, Chapter 1, Title 56 of the 1976 Code is amended by adding:</w:t>
      </w:r>
    </w:p>
    <w:p w:rsidR="007F4DD2" w:rsidRDefault="007F4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DD2" w:rsidRPr="00CB0EF5" w:rsidRDefault="007F4DD2" w:rsidP="007F4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477C55">
        <w:noBreakHyphen/>
      </w:r>
      <w:r>
        <w:t>1</w:t>
      </w:r>
      <w:r w:rsidR="00477C55">
        <w:noBreakHyphen/>
      </w:r>
      <w:r>
        <w:t>600.</w:t>
      </w:r>
      <w:r>
        <w:tab/>
      </w:r>
      <w:r w:rsidRPr="00CB0EF5">
        <w:rPr>
          <w:color w:val="000000" w:themeColor="text1"/>
          <w:u w:color="000000" w:themeColor="text1"/>
        </w:rPr>
        <w:t>(A)</w:t>
      </w:r>
      <w:r>
        <w:rPr>
          <w:color w:val="000000" w:themeColor="text1"/>
          <w:u w:color="000000" w:themeColor="text1"/>
        </w:rPr>
        <w:tab/>
      </w:r>
      <w:r w:rsidRPr="00CB0EF5">
        <w:rPr>
          <w:color w:val="000000" w:themeColor="text1"/>
          <w:u w:color="000000" w:themeColor="text1"/>
        </w:rPr>
        <w:t xml:space="preserve">The </w:t>
      </w:r>
      <w:r>
        <w:rPr>
          <w:color w:val="000000" w:themeColor="text1"/>
          <w:u w:color="000000" w:themeColor="text1"/>
        </w:rPr>
        <w:t xml:space="preserve">Department </w:t>
      </w:r>
      <w:r w:rsidRPr="00CB0EF5">
        <w:rPr>
          <w:color w:val="000000" w:themeColor="text1"/>
          <w:u w:color="000000" w:themeColor="text1"/>
        </w:rPr>
        <w:t xml:space="preserve">of </w:t>
      </w:r>
      <w:r>
        <w:rPr>
          <w:color w:val="000000" w:themeColor="text1"/>
          <w:u w:color="000000" w:themeColor="text1"/>
        </w:rPr>
        <w:t>M</w:t>
      </w:r>
      <w:r w:rsidRPr="00CB0EF5">
        <w:rPr>
          <w:color w:val="000000" w:themeColor="text1"/>
          <w:u w:color="000000" w:themeColor="text1"/>
        </w:rPr>
        <w:t xml:space="preserve">otor </w:t>
      </w:r>
      <w:r>
        <w:rPr>
          <w:color w:val="000000" w:themeColor="text1"/>
          <w:u w:color="000000" w:themeColor="text1"/>
        </w:rPr>
        <w:t>V</w:t>
      </w:r>
      <w:r w:rsidRPr="00CB0EF5">
        <w:rPr>
          <w:color w:val="000000" w:themeColor="text1"/>
          <w:u w:color="000000" w:themeColor="text1"/>
        </w:rPr>
        <w:t xml:space="preserve">ehicles shall establish a database of the next of kin of persons who </w:t>
      </w:r>
      <w:r w:rsidR="00283400">
        <w:rPr>
          <w:color w:val="000000" w:themeColor="text1"/>
          <w:u w:color="000000" w:themeColor="text1"/>
        </w:rPr>
        <w:t xml:space="preserve">register a motor vehicle, </w:t>
      </w:r>
      <w:r w:rsidRPr="00CB0EF5">
        <w:rPr>
          <w:color w:val="000000" w:themeColor="text1"/>
          <w:u w:color="000000" w:themeColor="text1"/>
        </w:rPr>
        <w:t xml:space="preserve">are issued </w:t>
      </w:r>
      <w:r>
        <w:rPr>
          <w:color w:val="000000" w:themeColor="text1"/>
          <w:u w:color="000000" w:themeColor="text1"/>
        </w:rPr>
        <w:t xml:space="preserve">a permit </w:t>
      </w:r>
      <w:r w:rsidR="00C53837">
        <w:rPr>
          <w:color w:val="000000" w:themeColor="text1"/>
          <w:u w:color="000000" w:themeColor="text1"/>
        </w:rPr>
        <w:t xml:space="preserve">or license </w:t>
      </w:r>
      <w:r>
        <w:rPr>
          <w:color w:val="000000" w:themeColor="text1"/>
          <w:u w:color="000000" w:themeColor="text1"/>
        </w:rPr>
        <w:t xml:space="preserve">to operate a motor vehicle, </w:t>
      </w:r>
      <w:r w:rsidR="00283400">
        <w:rPr>
          <w:color w:val="000000" w:themeColor="text1"/>
          <w:u w:color="000000" w:themeColor="text1"/>
        </w:rPr>
        <w:t>or issued an identification card</w:t>
      </w:r>
      <w:r w:rsidR="00477C55">
        <w:rPr>
          <w:color w:val="000000" w:themeColor="text1"/>
          <w:u w:color="000000" w:themeColor="text1"/>
        </w:rPr>
        <w:t xml:space="preserve">. </w:t>
      </w:r>
      <w:r w:rsidRPr="00CB0EF5">
        <w:rPr>
          <w:color w:val="000000" w:themeColor="text1"/>
          <w:u w:color="000000" w:themeColor="text1"/>
        </w:rPr>
        <w:t xml:space="preserve"> Information </w:t>
      </w:r>
      <w:r>
        <w:rPr>
          <w:color w:val="000000" w:themeColor="text1"/>
          <w:u w:color="000000" w:themeColor="text1"/>
        </w:rPr>
        <w:t xml:space="preserve">contained </w:t>
      </w:r>
      <w:r w:rsidRPr="00CB0EF5">
        <w:rPr>
          <w:color w:val="000000" w:themeColor="text1"/>
          <w:u w:color="000000" w:themeColor="text1"/>
        </w:rPr>
        <w:t xml:space="preserve">in the database </w:t>
      </w:r>
      <w:r>
        <w:rPr>
          <w:color w:val="000000" w:themeColor="text1"/>
          <w:u w:color="000000" w:themeColor="text1"/>
        </w:rPr>
        <w:t>is</w:t>
      </w:r>
      <w:r w:rsidRPr="00CB0EF5">
        <w:rPr>
          <w:color w:val="000000" w:themeColor="text1"/>
          <w:u w:color="000000" w:themeColor="text1"/>
        </w:rPr>
        <w:t xml:space="preserve"> accessible only to employees of the </w:t>
      </w:r>
      <w:r>
        <w:rPr>
          <w:color w:val="000000" w:themeColor="text1"/>
          <w:u w:color="000000" w:themeColor="text1"/>
        </w:rPr>
        <w:t>department</w:t>
      </w:r>
      <w:r w:rsidRPr="00CB0EF5">
        <w:rPr>
          <w:color w:val="000000" w:themeColor="text1"/>
          <w:u w:color="000000" w:themeColor="text1"/>
        </w:rPr>
        <w:t xml:space="preserve"> and to </w:t>
      </w:r>
      <w:r>
        <w:rPr>
          <w:color w:val="000000" w:themeColor="text1"/>
          <w:u w:color="000000" w:themeColor="text1"/>
        </w:rPr>
        <w:t>law enforcement</w:t>
      </w:r>
      <w:r w:rsidRPr="00CB0EF5">
        <w:rPr>
          <w:color w:val="000000" w:themeColor="text1"/>
          <w:u w:color="000000" w:themeColor="text1"/>
        </w:rPr>
        <w:t xml:space="preserve"> agencies</w:t>
      </w:r>
      <w:r>
        <w:rPr>
          <w:color w:val="000000" w:themeColor="text1"/>
          <w:u w:color="000000" w:themeColor="text1"/>
        </w:rPr>
        <w:t>, and is not a public record</w:t>
      </w:r>
      <w:r w:rsidRPr="00CB0EF5">
        <w:rPr>
          <w:color w:val="000000" w:themeColor="text1"/>
          <w:u w:color="000000" w:themeColor="text1"/>
        </w:rPr>
        <w:t>.</w:t>
      </w:r>
    </w:p>
    <w:p w:rsidR="007F4DD2" w:rsidRPr="00CB0EF5" w:rsidRDefault="007F4DD2" w:rsidP="007F4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0EF5">
        <w:rPr>
          <w:color w:val="000000" w:themeColor="text1"/>
          <w:u w:color="000000" w:themeColor="text1"/>
        </w:rPr>
        <w:t>(B)</w:t>
      </w:r>
      <w:r>
        <w:rPr>
          <w:color w:val="000000" w:themeColor="text1"/>
          <w:u w:color="000000" w:themeColor="text1"/>
        </w:rPr>
        <w:tab/>
      </w:r>
      <w:r w:rsidRPr="00CB0EF5">
        <w:rPr>
          <w:color w:val="000000" w:themeColor="text1"/>
          <w:u w:color="000000" w:themeColor="text1"/>
        </w:rPr>
        <w:t xml:space="preserve">When an individual submits an application to </w:t>
      </w:r>
      <w:r>
        <w:rPr>
          <w:color w:val="000000" w:themeColor="text1"/>
          <w:u w:color="000000" w:themeColor="text1"/>
        </w:rPr>
        <w:t>register a</w:t>
      </w:r>
      <w:r w:rsidRPr="00CB0EF5">
        <w:rPr>
          <w:color w:val="000000" w:themeColor="text1"/>
          <w:u w:color="000000" w:themeColor="text1"/>
        </w:rPr>
        <w:t xml:space="preserve"> motor vehicle</w:t>
      </w:r>
      <w:r w:rsidR="00283400">
        <w:rPr>
          <w:color w:val="000000" w:themeColor="text1"/>
          <w:u w:color="000000" w:themeColor="text1"/>
        </w:rPr>
        <w:t>,</w:t>
      </w:r>
      <w:r w:rsidRPr="00CB0EF5">
        <w:rPr>
          <w:color w:val="000000" w:themeColor="text1"/>
          <w:u w:color="000000" w:themeColor="text1"/>
        </w:rPr>
        <w:t xml:space="preserve"> </w:t>
      </w:r>
      <w:r>
        <w:rPr>
          <w:color w:val="000000" w:themeColor="text1"/>
          <w:u w:color="000000" w:themeColor="text1"/>
        </w:rPr>
        <w:t>obtain a permit or license to operate a motor vehicle, obtain an identification card, or renew these items</w:t>
      </w:r>
      <w:r w:rsidR="00283400">
        <w:rPr>
          <w:color w:val="000000" w:themeColor="text1"/>
          <w:u w:color="000000" w:themeColor="text1"/>
        </w:rPr>
        <w:t>,</w:t>
      </w:r>
      <w:r>
        <w:rPr>
          <w:color w:val="000000" w:themeColor="text1"/>
          <w:u w:color="000000" w:themeColor="text1"/>
        </w:rPr>
        <w:t xml:space="preserve"> </w:t>
      </w:r>
      <w:r w:rsidRPr="00CB0EF5">
        <w:rPr>
          <w:color w:val="000000" w:themeColor="text1"/>
          <w:u w:color="000000" w:themeColor="text1"/>
        </w:rPr>
        <w:t xml:space="preserve">the </w:t>
      </w:r>
      <w:r>
        <w:rPr>
          <w:color w:val="000000" w:themeColor="text1"/>
          <w:u w:color="000000" w:themeColor="text1"/>
        </w:rPr>
        <w:t>department</w:t>
      </w:r>
      <w:r w:rsidRPr="00CB0EF5">
        <w:rPr>
          <w:color w:val="000000" w:themeColor="text1"/>
          <w:u w:color="000000" w:themeColor="text1"/>
        </w:rPr>
        <w:t xml:space="preserve"> shall</w:t>
      </w:r>
      <w:r>
        <w:rPr>
          <w:color w:val="000000" w:themeColor="text1"/>
          <w:u w:color="000000" w:themeColor="text1"/>
        </w:rPr>
        <w:t xml:space="preserve"> give the individual</w:t>
      </w:r>
      <w:r w:rsidRPr="00CB0EF5">
        <w:rPr>
          <w:color w:val="000000" w:themeColor="text1"/>
          <w:u w:color="000000" w:themeColor="text1"/>
        </w:rPr>
        <w:t xml:space="preserve"> a next of kin information form on which the individual may list the name, address, telephone number, and relationship to the individual of at least one contact person whom the individual wishes to be contacted if the individual is involved in a motor vehicle accident or emergency situation </w:t>
      </w:r>
      <w:r w:rsidR="00283400">
        <w:rPr>
          <w:color w:val="000000" w:themeColor="text1"/>
          <w:u w:color="000000" w:themeColor="text1"/>
        </w:rPr>
        <w:t>in which</w:t>
      </w:r>
      <w:r w:rsidRPr="00CB0EF5">
        <w:rPr>
          <w:color w:val="000000" w:themeColor="text1"/>
          <w:u w:color="000000" w:themeColor="text1"/>
        </w:rPr>
        <w:t xml:space="preserve"> the individual dies</w:t>
      </w:r>
      <w:r w:rsidR="00283400">
        <w:rPr>
          <w:color w:val="000000" w:themeColor="text1"/>
          <w:u w:color="000000" w:themeColor="text1"/>
        </w:rPr>
        <w:t>,</w:t>
      </w:r>
      <w:r w:rsidRPr="00CB0EF5">
        <w:rPr>
          <w:color w:val="000000" w:themeColor="text1"/>
          <w:u w:color="000000" w:themeColor="text1"/>
        </w:rPr>
        <w:t xml:space="preserve"> is seriously injured</w:t>
      </w:r>
      <w:r w:rsidR="00283400">
        <w:rPr>
          <w:color w:val="000000" w:themeColor="text1"/>
          <w:u w:color="000000" w:themeColor="text1"/>
        </w:rPr>
        <w:t>,</w:t>
      </w:r>
      <w:r w:rsidRPr="00CB0EF5">
        <w:rPr>
          <w:color w:val="000000" w:themeColor="text1"/>
          <w:u w:color="000000" w:themeColor="text1"/>
        </w:rPr>
        <w:t xml:space="preserve"> or rendered unconscious and is unable to communicate with the contact person. The contact person may or may not be the next of kin of the </w:t>
      </w:r>
      <w:r w:rsidR="00477C55">
        <w:rPr>
          <w:color w:val="000000" w:themeColor="text1"/>
          <w:u w:color="000000" w:themeColor="text1"/>
        </w:rPr>
        <w:t>individual.</w:t>
      </w:r>
      <w:r w:rsidRPr="00CB0EF5">
        <w:rPr>
          <w:color w:val="000000" w:themeColor="text1"/>
          <w:u w:color="000000" w:themeColor="text1"/>
        </w:rPr>
        <w:t xml:space="preserve"> </w:t>
      </w:r>
      <w:r w:rsidR="00477C55">
        <w:rPr>
          <w:color w:val="000000" w:themeColor="text1"/>
          <w:u w:color="000000" w:themeColor="text1"/>
        </w:rPr>
        <w:t xml:space="preserve"> However,</w:t>
      </w:r>
      <w:r w:rsidRPr="00CB0EF5">
        <w:rPr>
          <w:color w:val="000000" w:themeColor="text1"/>
          <w:u w:color="000000" w:themeColor="text1"/>
        </w:rPr>
        <w:t xml:space="preserve"> if the </w:t>
      </w:r>
      <w:r w:rsidR="00477C55">
        <w:rPr>
          <w:color w:val="000000" w:themeColor="text1"/>
          <w:u w:color="000000" w:themeColor="text1"/>
        </w:rPr>
        <w:t>individual</w:t>
      </w:r>
      <w:r w:rsidRPr="00CB0EF5">
        <w:rPr>
          <w:color w:val="000000" w:themeColor="text1"/>
          <w:u w:color="000000" w:themeColor="text1"/>
        </w:rPr>
        <w:t xml:space="preserve"> is under eighteen years of age and is not emancipated, the contact person </w:t>
      </w:r>
      <w:r w:rsidR="00477C55">
        <w:rPr>
          <w:color w:val="000000" w:themeColor="text1"/>
          <w:u w:color="000000" w:themeColor="text1"/>
        </w:rPr>
        <w:t>must be</w:t>
      </w:r>
      <w:r w:rsidRPr="00CB0EF5">
        <w:rPr>
          <w:color w:val="000000" w:themeColor="text1"/>
          <w:u w:color="000000" w:themeColor="text1"/>
        </w:rPr>
        <w:t xml:space="preserve"> the parent, guardian, or custodian of the </w:t>
      </w:r>
      <w:r w:rsidR="00477C55">
        <w:rPr>
          <w:color w:val="000000" w:themeColor="text1"/>
          <w:u w:color="000000" w:themeColor="text1"/>
        </w:rPr>
        <w:t>individual</w:t>
      </w:r>
      <w:r w:rsidRPr="00CB0EF5">
        <w:rPr>
          <w:color w:val="000000" w:themeColor="text1"/>
          <w:u w:color="000000" w:themeColor="text1"/>
        </w:rPr>
        <w:t>.</w:t>
      </w:r>
    </w:p>
    <w:p w:rsidR="007F4DD2" w:rsidRPr="00CB0EF5" w:rsidRDefault="00115A33" w:rsidP="007F4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F4DD2" w:rsidRPr="00CB0EF5">
        <w:rPr>
          <w:color w:val="000000" w:themeColor="text1"/>
          <w:u w:color="000000" w:themeColor="text1"/>
        </w:rPr>
        <w:t xml:space="preserve">The form </w:t>
      </w:r>
      <w:r>
        <w:rPr>
          <w:color w:val="000000" w:themeColor="text1"/>
          <w:u w:color="000000" w:themeColor="text1"/>
        </w:rPr>
        <w:t>contained</w:t>
      </w:r>
      <w:r w:rsidR="007F4DD2" w:rsidRPr="00CB0EF5">
        <w:rPr>
          <w:color w:val="000000" w:themeColor="text1"/>
          <w:u w:color="000000" w:themeColor="text1"/>
        </w:rPr>
        <w:t xml:space="preserve"> in this </w:t>
      </w:r>
      <w:r>
        <w:rPr>
          <w:color w:val="000000" w:themeColor="text1"/>
          <w:u w:color="000000" w:themeColor="text1"/>
        </w:rPr>
        <w:t>section</w:t>
      </w:r>
      <w:r w:rsidR="007F4DD2" w:rsidRPr="00CB0EF5">
        <w:rPr>
          <w:color w:val="000000" w:themeColor="text1"/>
          <w:u w:color="000000" w:themeColor="text1"/>
        </w:rPr>
        <w:t xml:space="preserve"> shall inform the individual that, after completing the form, the individual may return the form to the </w:t>
      </w:r>
      <w:r>
        <w:rPr>
          <w:color w:val="000000" w:themeColor="text1"/>
          <w:u w:color="000000" w:themeColor="text1"/>
        </w:rPr>
        <w:t>department, which</w:t>
      </w:r>
      <w:r w:rsidR="007F4DD2" w:rsidRPr="00CB0EF5">
        <w:rPr>
          <w:color w:val="000000" w:themeColor="text1"/>
          <w:u w:color="000000" w:themeColor="text1"/>
        </w:rPr>
        <w:t xml:space="preserve"> shall accept the form from the individual without payment of any fee. The form also shall contain the mailing address of the </w:t>
      </w:r>
      <w:r>
        <w:rPr>
          <w:color w:val="000000" w:themeColor="text1"/>
          <w:u w:color="000000" w:themeColor="text1"/>
        </w:rPr>
        <w:t>department</w:t>
      </w:r>
      <w:r w:rsidR="007F4DD2" w:rsidRPr="00CB0EF5">
        <w:rPr>
          <w:color w:val="000000" w:themeColor="text1"/>
          <w:u w:color="000000" w:themeColor="text1"/>
        </w:rPr>
        <w:t xml:space="preserve">, to which the individual may mail the completed form, and instructions whereby the individual may furnish the information </w:t>
      </w:r>
      <w:r>
        <w:rPr>
          <w:color w:val="000000" w:themeColor="text1"/>
          <w:u w:color="000000" w:themeColor="text1"/>
        </w:rPr>
        <w:t>contained</w:t>
      </w:r>
      <w:r w:rsidR="007F4DD2" w:rsidRPr="00CB0EF5">
        <w:rPr>
          <w:color w:val="000000" w:themeColor="text1"/>
          <w:u w:color="000000" w:themeColor="text1"/>
        </w:rPr>
        <w:t xml:space="preserve"> in this </w:t>
      </w:r>
      <w:r>
        <w:rPr>
          <w:color w:val="000000" w:themeColor="text1"/>
          <w:u w:color="000000" w:themeColor="text1"/>
        </w:rPr>
        <w:t>section electronically</w:t>
      </w:r>
      <w:r w:rsidR="007F4DD2" w:rsidRPr="00CB0EF5">
        <w:rPr>
          <w:color w:val="000000" w:themeColor="text1"/>
          <w:u w:color="000000" w:themeColor="text1"/>
        </w:rPr>
        <w:t xml:space="preserve"> to the </w:t>
      </w:r>
      <w:r>
        <w:rPr>
          <w:color w:val="000000" w:themeColor="text1"/>
          <w:u w:color="000000" w:themeColor="text1"/>
        </w:rPr>
        <w:t>department</w:t>
      </w:r>
      <w:r w:rsidR="007F4DD2" w:rsidRPr="00CB0EF5">
        <w:rPr>
          <w:color w:val="000000" w:themeColor="text1"/>
          <w:u w:color="000000" w:themeColor="text1"/>
        </w:rPr>
        <w:t>.</w:t>
      </w:r>
    </w:p>
    <w:p w:rsidR="007F4DD2" w:rsidRPr="00CB0EF5" w:rsidRDefault="00115A33" w:rsidP="007F4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7F4DD2" w:rsidRPr="00CB0EF5">
        <w:rPr>
          <w:color w:val="000000" w:themeColor="text1"/>
          <w:u w:color="000000" w:themeColor="text1"/>
        </w:rPr>
        <w:t xml:space="preserve">The </w:t>
      </w:r>
      <w:r>
        <w:rPr>
          <w:color w:val="000000" w:themeColor="text1"/>
          <w:u w:color="000000" w:themeColor="text1"/>
        </w:rPr>
        <w:t>department may promulgate regulations to implement the provisions contained in this section regarding</w:t>
      </w:r>
      <w:r w:rsidR="007F4DD2" w:rsidRPr="00CB0EF5">
        <w:rPr>
          <w:color w:val="000000" w:themeColor="text1"/>
          <w:u w:color="000000" w:themeColor="text1"/>
        </w:rPr>
        <w:t>:</w:t>
      </w:r>
    </w:p>
    <w:p w:rsidR="007F4DD2" w:rsidRPr="00CB0EF5" w:rsidRDefault="00115A33" w:rsidP="007F4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7F4DD2" w:rsidRPr="00CB0EF5">
        <w:rPr>
          <w:color w:val="000000" w:themeColor="text1"/>
          <w:u w:color="000000" w:themeColor="text1"/>
        </w:rPr>
        <w:t>he methods whereby a</w:t>
      </w:r>
      <w:r w:rsidR="00477C55">
        <w:rPr>
          <w:color w:val="000000" w:themeColor="text1"/>
          <w:u w:color="000000" w:themeColor="text1"/>
        </w:rPr>
        <w:t>n</w:t>
      </w:r>
      <w:r w:rsidR="007F4DD2" w:rsidRPr="00CB0EF5">
        <w:rPr>
          <w:color w:val="000000" w:themeColor="text1"/>
          <w:u w:color="000000" w:themeColor="text1"/>
        </w:rPr>
        <w:t xml:space="preserve"> </w:t>
      </w:r>
      <w:r w:rsidR="00477C55">
        <w:rPr>
          <w:color w:val="000000" w:themeColor="text1"/>
          <w:u w:color="000000" w:themeColor="text1"/>
        </w:rPr>
        <w:t>individual</w:t>
      </w:r>
      <w:r w:rsidR="007F4DD2" w:rsidRPr="00CB0EF5">
        <w:rPr>
          <w:color w:val="000000" w:themeColor="text1"/>
          <w:u w:color="000000" w:themeColor="text1"/>
        </w:rPr>
        <w:t xml:space="preserve"> who has submitted the name of a contact person for inclusion in the database may make changes to that entry;</w:t>
      </w:r>
    </w:p>
    <w:p w:rsidR="007F4DD2" w:rsidRPr="00CB0EF5" w:rsidRDefault="00115A33" w:rsidP="007F4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F4DD2" w:rsidRPr="00CB0EF5">
        <w:rPr>
          <w:color w:val="000000" w:themeColor="text1"/>
          <w:u w:color="000000" w:themeColor="text1"/>
        </w:rPr>
        <w:t>(2)</w:t>
      </w:r>
      <w:r>
        <w:rPr>
          <w:color w:val="000000" w:themeColor="text1"/>
          <w:u w:color="000000" w:themeColor="text1"/>
        </w:rPr>
        <w:tab/>
        <w:t>t</w:t>
      </w:r>
      <w:r w:rsidR="007F4DD2" w:rsidRPr="00CB0EF5">
        <w:rPr>
          <w:color w:val="000000" w:themeColor="text1"/>
          <w:u w:color="000000" w:themeColor="text1"/>
        </w:rPr>
        <w:t>he contents of the next of kin information form;</w:t>
      </w:r>
      <w:r>
        <w:rPr>
          <w:color w:val="000000" w:themeColor="text1"/>
          <w:u w:color="000000" w:themeColor="text1"/>
        </w:rPr>
        <w:t xml:space="preserve"> and</w:t>
      </w:r>
    </w:p>
    <w:p w:rsidR="007F4DD2" w:rsidRPr="00CB0EF5" w:rsidRDefault="00115A33" w:rsidP="007F4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7F4DD2" w:rsidRPr="00CB0EF5">
        <w:rPr>
          <w:color w:val="000000" w:themeColor="text1"/>
          <w:u w:color="000000" w:themeColor="text1"/>
        </w:rPr>
        <w:t>(3)</w:t>
      </w:r>
      <w:r>
        <w:rPr>
          <w:color w:val="000000" w:themeColor="text1"/>
          <w:u w:color="000000" w:themeColor="text1"/>
        </w:rPr>
        <w:tab/>
        <w:t>a</w:t>
      </w:r>
      <w:r w:rsidR="007F4DD2" w:rsidRPr="00CB0EF5">
        <w:rPr>
          <w:color w:val="000000" w:themeColor="text1"/>
          <w:u w:color="000000" w:themeColor="text1"/>
        </w:rPr>
        <w:t xml:space="preserve">ny other aspect of the database or its operation that the </w:t>
      </w:r>
      <w:r>
        <w:rPr>
          <w:color w:val="000000" w:themeColor="text1"/>
          <w:u w:color="000000" w:themeColor="text1"/>
        </w:rPr>
        <w:t>department</w:t>
      </w:r>
      <w:r w:rsidR="007F4DD2" w:rsidRPr="00CB0EF5">
        <w:rPr>
          <w:color w:val="000000" w:themeColor="text1"/>
          <w:u w:color="000000" w:themeColor="text1"/>
        </w:rPr>
        <w:t xml:space="preserve"> determines is necessary in order to implement this section.</w:t>
      </w:r>
    </w:p>
    <w:p w:rsidR="007F4DD2" w:rsidRPr="00CB0EF5" w:rsidRDefault="00115A33" w:rsidP="007F4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F4DD2" w:rsidRPr="00CB0EF5">
        <w:rPr>
          <w:color w:val="000000" w:themeColor="text1"/>
          <w:u w:color="000000" w:themeColor="text1"/>
        </w:rPr>
        <w:t>(D)</w:t>
      </w:r>
      <w:r>
        <w:rPr>
          <w:color w:val="000000" w:themeColor="text1"/>
          <w:u w:color="000000" w:themeColor="text1"/>
        </w:rPr>
        <w:tab/>
      </w:r>
      <w:r w:rsidR="007F4DD2" w:rsidRPr="00CB0EF5">
        <w:rPr>
          <w:color w:val="000000" w:themeColor="text1"/>
          <w:u w:color="000000" w:themeColor="text1"/>
        </w:rPr>
        <w:t>I</w:t>
      </w:r>
      <w:r>
        <w:rPr>
          <w:color w:val="000000" w:themeColor="text1"/>
          <w:u w:color="000000" w:themeColor="text1"/>
        </w:rPr>
        <w:t>f</w:t>
      </w:r>
      <w:r w:rsidR="007F4DD2" w:rsidRPr="00CB0EF5">
        <w:rPr>
          <w:color w:val="000000" w:themeColor="text1"/>
          <w:u w:color="000000" w:themeColor="text1"/>
        </w:rPr>
        <w:t xml:space="preserve"> a motor vehicle accident or emergency situation </w:t>
      </w:r>
      <w:r>
        <w:rPr>
          <w:color w:val="000000" w:themeColor="text1"/>
          <w:u w:color="000000" w:themeColor="text1"/>
        </w:rPr>
        <w:t xml:space="preserve">occurs </w:t>
      </w:r>
      <w:r w:rsidR="007F4DD2" w:rsidRPr="00CB0EF5">
        <w:rPr>
          <w:color w:val="000000" w:themeColor="text1"/>
          <w:u w:color="000000" w:themeColor="text1"/>
        </w:rPr>
        <w:t xml:space="preserve">in which a person dies or is seriously injured or rendered unconscious and is unable to communicate with the contact person specified in the database, </w:t>
      </w:r>
      <w:r>
        <w:rPr>
          <w:color w:val="000000" w:themeColor="text1"/>
          <w:u w:color="000000" w:themeColor="text1"/>
        </w:rPr>
        <w:t>a law enforcement agency whose jurisdiction covers the accident or emergency scene</w:t>
      </w:r>
      <w:r w:rsidR="007F4DD2" w:rsidRPr="00CB0EF5">
        <w:rPr>
          <w:color w:val="000000" w:themeColor="text1"/>
          <w:u w:color="000000" w:themeColor="text1"/>
        </w:rPr>
        <w:t xml:space="preserve"> shall make a good faith effort to notify the </w:t>
      </w:r>
      <w:r w:rsidR="00477C55">
        <w:rPr>
          <w:color w:val="000000" w:themeColor="text1"/>
          <w:u w:color="000000" w:themeColor="text1"/>
        </w:rPr>
        <w:t>contact person of the situation.  However,</w:t>
      </w:r>
      <w:r w:rsidR="007F4DD2" w:rsidRPr="00CB0EF5">
        <w:rPr>
          <w:color w:val="000000" w:themeColor="text1"/>
          <w:u w:color="000000" w:themeColor="text1"/>
        </w:rPr>
        <w:t xml:space="preserve"> neither the </w:t>
      </w:r>
      <w:r>
        <w:rPr>
          <w:color w:val="000000" w:themeColor="text1"/>
          <w:u w:color="000000" w:themeColor="text1"/>
        </w:rPr>
        <w:t xml:space="preserve">department </w:t>
      </w:r>
      <w:r w:rsidR="007F2DD3">
        <w:rPr>
          <w:color w:val="000000" w:themeColor="text1"/>
          <w:u w:color="000000" w:themeColor="text1"/>
        </w:rPr>
        <w:t>n</w:t>
      </w:r>
      <w:r>
        <w:rPr>
          <w:color w:val="000000" w:themeColor="text1"/>
          <w:u w:color="000000" w:themeColor="text1"/>
        </w:rPr>
        <w:t>or law enforcement agency shall</w:t>
      </w:r>
      <w:r w:rsidR="007F4DD2" w:rsidRPr="00CB0EF5">
        <w:rPr>
          <w:color w:val="000000" w:themeColor="text1"/>
          <w:u w:color="000000" w:themeColor="text1"/>
        </w:rPr>
        <w:t xml:space="preserve"> incur any liability if the </w:t>
      </w:r>
      <w:r>
        <w:rPr>
          <w:color w:val="000000" w:themeColor="text1"/>
          <w:u w:color="000000" w:themeColor="text1"/>
        </w:rPr>
        <w:t>law enforcement agency</w:t>
      </w:r>
      <w:r w:rsidR="007F4DD2" w:rsidRPr="00CB0EF5">
        <w:rPr>
          <w:color w:val="000000" w:themeColor="text1"/>
          <w:u w:color="000000" w:themeColor="text1"/>
        </w:rPr>
        <w:t xml:space="preserve"> is not able to </w:t>
      </w:r>
      <w:r w:rsidR="00477C55">
        <w:rPr>
          <w:color w:val="000000" w:themeColor="text1"/>
          <w:u w:color="000000" w:themeColor="text1"/>
        </w:rPr>
        <w:t>reach</w:t>
      </w:r>
      <w:r w:rsidR="007F4DD2" w:rsidRPr="00CB0EF5">
        <w:rPr>
          <w:color w:val="000000" w:themeColor="text1"/>
          <w:u w:color="000000" w:themeColor="text1"/>
        </w:rPr>
        <w:t xml:space="preserve"> the contact person.</w:t>
      </w:r>
      <w:r w:rsidR="003E718A">
        <w:rPr>
          <w:color w:val="000000" w:themeColor="text1"/>
          <w:u w:color="000000" w:themeColor="text1"/>
        </w:rPr>
        <w:t>”</w:t>
      </w:r>
    </w:p>
    <w:p w:rsidR="007F4DD2" w:rsidRPr="00CB0EF5" w:rsidRDefault="007F4DD2" w:rsidP="007F4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113C" w:rsidRDefault="000211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4DD2">
        <w:t>2</w:t>
      </w:r>
      <w:r>
        <w:t>.</w:t>
      </w:r>
      <w:r>
        <w:tab/>
        <w:t>This act takes effect upon approval by the Governor.</w:t>
      </w:r>
    </w:p>
    <w:p w:rsidR="007F740B" w:rsidRDefault="00477C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6FBA" w:rsidRDefault="00546FBA" w:rsidP="00546FBA">
      <w:pPr>
        <w:suppressAutoHyphens/>
      </w:pPr>
    </w:p>
    <w:sectPr w:rsidR="00546FBA" w:rsidSect="00546F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400" w:rsidRDefault="00283400" w:rsidP="009F0C77">
      <w:r>
        <w:separator/>
      </w:r>
    </w:p>
  </w:endnote>
  <w:endnote w:type="continuationSeparator" w:id="0">
    <w:p w:rsidR="00283400" w:rsidRDefault="002834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B9AFD0-5960-418E-A7FD-F2DC280123AB}"/>
    <w:embedBold r:id="rId2" w:fontKey="{67F7AC06-6200-4316-A10C-B0DA93DC9516}"/>
  </w:font>
  <w:font w:name="Calibri">
    <w:panose1 w:val="020F0502020204030204"/>
    <w:charset w:val="00"/>
    <w:family w:val="swiss"/>
    <w:pitch w:val="variable"/>
    <w:sig w:usb0="E10002FF" w:usb1="4000ACFF" w:usb2="00000009" w:usb3="00000000" w:csb0="0000019F" w:csb1="00000000"/>
    <w:embedRegular r:id="rId3" w:fontKey="{760C1635-7183-4E4F-8FE3-9CE4F34FF999}"/>
  </w:font>
  <w:font w:name="Segoe UI">
    <w:panose1 w:val="020B0502040204020203"/>
    <w:charset w:val="00"/>
    <w:family w:val="swiss"/>
    <w:pitch w:val="variable"/>
    <w:sig w:usb0="E10022FF" w:usb1="C000E47F" w:usb2="00000029" w:usb3="00000000" w:csb0="000001DF" w:csb1="00000000"/>
    <w:embedRegular r:id="rId4" w:fontKey="{8DD523FE-8FB8-4C38-8B2D-3924CF861955}"/>
  </w:font>
  <w:font w:name="Cambria">
    <w:panose1 w:val="02040503050406030204"/>
    <w:charset w:val="00"/>
    <w:family w:val="roman"/>
    <w:pitch w:val="variable"/>
    <w:sig w:usb0="E00002FF" w:usb1="400004FF" w:usb2="00000000" w:usb3="00000000" w:csb0="0000019F" w:csb1="00000000"/>
    <w:embedRegular r:id="rId5" w:fontKey="{1588C8E2-1C9D-48AF-961A-016D2D8A2D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40B" w:rsidRPr="00546FBA" w:rsidRDefault="00546FBA" w:rsidP="00546FBA">
    <w:pPr>
      <w:pStyle w:val="Footer"/>
      <w:tabs>
        <w:tab w:val="clear" w:pos="4680"/>
        <w:tab w:val="clear" w:pos="9360"/>
        <w:tab w:val="center" w:pos="2995"/>
      </w:tabs>
      <w:spacing w:before="120"/>
    </w:pPr>
    <w:r>
      <w:t>[3442]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400" w:rsidRDefault="00283400" w:rsidP="009F0C77">
      <w:r>
        <w:separator/>
      </w:r>
    </w:p>
  </w:footnote>
  <w:footnote w:type="continuationSeparator" w:id="0">
    <w:p w:rsidR="00283400" w:rsidRDefault="002834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7CM15"/>
    <w:docVar w:name="CoverBillType" w:val="b"/>
    <w:docVar w:name="docpath" w:val="L:\Council\bills\SWB\5237CM15.DOCX"/>
    <w:docVar w:name="dvBillNumber" w:val="3442"/>
    <w:docVar w:name="dvBillNumberPrefix" w:val="H. "/>
    <w:docVar w:name="dvOriginalBody" w:val="House"/>
    <w:docVar w:name="dvSteno" w:val="SWB"/>
    <w:docVar w:name="NameofBody" w:val="h"/>
    <w:docVar w:name="vgroup2" w:val="Council"/>
  </w:docVars>
  <w:rsids>
    <w:rsidRoot w:val="0002113C"/>
    <w:rsid w:val="00011869"/>
    <w:rsid w:val="00015CD6"/>
    <w:rsid w:val="0002113C"/>
    <w:rsid w:val="000E1785"/>
    <w:rsid w:val="000F40FA"/>
    <w:rsid w:val="0010776B"/>
    <w:rsid w:val="00115A33"/>
    <w:rsid w:val="00133E66"/>
    <w:rsid w:val="001435A3"/>
    <w:rsid w:val="00146ED3"/>
    <w:rsid w:val="00151044"/>
    <w:rsid w:val="001D08F2"/>
    <w:rsid w:val="001D525B"/>
    <w:rsid w:val="001D7F4F"/>
    <w:rsid w:val="002321B6"/>
    <w:rsid w:val="00250967"/>
    <w:rsid w:val="002543C8"/>
    <w:rsid w:val="0025541D"/>
    <w:rsid w:val="00283400"/>
    <w:rsid w:val="00284AAE"/>
    <w:rsid w:val="002E5912"/>
    <w:rsid w:val="00301B21"/>
    <w:rsid w:val="00325348"/>
    <w:rsid w:val="0032732C"/>
    <w:rsid w:val="00336AD0"/>
    <w:rsid w:val="0037079A"/>
    <w:rsid w:val="003C4DAB"/>
    <w:rsid w:val="003D01E8"/>
    <w:rsid w:val="003E5288"/>
    <w:rsid w:val="003E718A"/>
    <w:rsid w:val="003F6D79"/>
    <w:rsid w:val="0041760A"/>
    <w:rsid w:val="00417C01"/>
    <w:rsid w:val="00477C55"/>
    <w:rsid w:val="004809EE"/>
    <w:rsid w:val="004E7D54"/>
    <w:rsid w:val="005273C6"/>
    <w:rsid w:val="00530A69"/>
    <w:rsid w:val="00545593"/>
    <w:rsid w:val="00546FBA"/>
    <w:rsid w:val="00577C6C"/>
    <w:rsid w:val="005C2FE2"/>
    <w:rsid w:val="005E2BC9"/>
    <w:rsid w:val="00605102"/>
    <w:rsid w:val="006215AA"/>
    <w:rsid w:val="00632D21"/>
    <w:rsid w:val="006913C9"/>
    <w:rsid w:val="0069470D"/>
    <w:rsid w:val="00734F00"/>
    <w:rsid w:val="007A70AE"/>
    <w:rsid w:val="007F2DD3"/>
    <w:rsid w:val="007F4DD2"/>
    <w:rsid w:val="007F740B"/>
    <w:rsid w:val="008362E8"/>
    <w:rsid w:val="00877913"/>
    <w:rsid w:val="008A1768"/>
    <w:rsid w:val="008F0F33"/>
    <w:rsid w:val="008F4429"/>
    <w:rsid w:val="00907352"/>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3837"/>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3133C7-8356-4A21-A4EE-1D16B8444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38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8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C9A16-90E1-4DE4-9C2C-5F9CC127E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2</Pages>
  <Words>618</Words>
  <Characters>3121</Characters>
  <Application>Microsoft Office Word</Application>
  <DocSecurity>0</DocSecurity>
  <Lines>83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3442 Text of Previous Version (Jan. 28, 2015) - South Carolina Legislature Online</dc:title>
  <dc:creator>SandyBarden</dc:creator>
  <cp:lastModifiedBy>N Cumfer</cp:lastModifiedBy>
  <cp:revision>2</cp:revision>
  <cp:lastPrinted>2015-01-22T16:30:00Z</cp:lastPrinted>
  <dcterms:created xsi:type="dcterms:W3CDTF">2015-01-28T19:48:00Z</dcterms:created>
  <dcterms:modified xsi:type="dcterms:W3CDTF">2015-01-28T19:48:00Z</dcterms:modified>
</cp:coreProperties>
</file>