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138" w:rsidRP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25, 2015</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Pr="00172138" w:rsidRDefault="00172138" w:rsidP="00172138">
      <w:pPr>
        <w:tabs>
          <w:tab w:val="right" w:pos="5933"/>
        </w:tabs>
        <w:suppressAutoHyphens/>
        <w:jc w:val="left"/>
      </w:pPr>
      <w:r>
        <w:tab/>
      </w:r>
      <w:r>
        <w:rPr>
          <w:b/>
          <w:sz w:val="36"/>
        </w:rPr>
        <w:t>H. 3522</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Default="00172138"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45BF">
        <w:t>Rep. Norrell</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2/25/15--H.</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4, 2015.</w:t>
      </w:r>
    </w:p>
    <w:p w:rsidR="00172138" w:rsidRPr="00172138" w:rsidRDefault="00172138"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Pr="00172138" w:rsidRDefault="00172138"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72138" w:rsidRDefault="00172138" w:rsidP="00D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3522) </w:t>
      </w:r>
      <w:r w:rsidRPr="00172138">
        <w:rPr>
          <w:color w:val="000000" w:themeColor="text1"/>
          <w:u w:color="000000" w:themeColor="text1"/>
        </w:rPr>
        <w:t>to amend Section 63</w:t>
      </w:r>
      <w:r w:rsidRPr="00172138">
        <w:rPr>
          <w:color w:val="000000" w:themeColor="text1"/>
          <w:u w:color="000000" w:themeColor="text1"/>
        </w:rPr>
        <w:noBreakHyphen/>
        <w:t>7</w:t>
      </w:r>
      <w:r w:rsidRPr="00172138">
        <w:rPr>
          <w:color w:val="000000" w:themeColor="text1"/>
          <w:u w:color="000000" w:themeColor="text1"/>
        </w:rPr>
        <w:noBreakHyphen/>
        <w:t>40, Code of Laws of South Carolina, 1976, relating to infant safe havens at which a person may leave an infant under certain</w:t>
      </w:r>
      <w:r>
        <w:t>, etc., respectfully</w:t>
      </w:r>
    </w:p>
    <w:p w:rsidR="00172138" w:rsidRPr="00172138" w:rsidRDefault="00172138"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2138" w:rsidRDefault="00172138" w:rsidP="00D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172138" w:rsidRPr="00172138" w:rsidRDefault="00172138" w:rsidP="001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138" w:rsidRDefault="0017213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172138" w:rsidSect="001721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ADB" w:rsidRDefault="002A7A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A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27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4CEF">
        <w:rPr>
          <w:color w:val="000000" w:themeColor="text1"/>
          <w:u w:color="000000" w:themeColor="text1"/>
        </w:rPr>
        <w:t>TO AMEND SECTION 63</w:t>
      </w:r>
      <w:r w:rsidRPr="007F4CEF">
        <w:rPr>
          <w:color w:val="000000" w:themeColor="text1"/>
          <w:u w:color="000000" w:themeColor="text1"/>
        </w:rPr>
        <w:noBreakHyphen/>
        <w:t>7</w:t>
      </w:r>
      <w:r w:rsidRPr="007F4CEF">
        <w:rPr>
          <w:color w:val="000000" w:themeColor="text1"/>
          <w:u w:color="000000" w:themeColor="text1"/>
        </w:rPr>
        <w:noBreakHyphen/>
        <w:t>40, CODE OF LAWS OF SOUTH CAROLINA, 1976, RELATING TO INFANT SAFE HAVENS AT WHICH A PERSON MAY LEAVE AN INFANT UNDER CERTAIN CIRCUMSTANCES, SO AS TO REQUIRE SAFE HAVENS TO POST A NOTICE THAT STATES THAT THE LOCATION IS A SAFE HAVEN AND TO REQUIRE THE DEPARTMENT OF SOCIAL SERVICES TO PREPARE THE NOTICE FOR USE BY SAFE HAVEN</w:t>
      </w:r>
      <w:r>
        <w:rPr>
          <w:color w:val="000000" w:themeColor="text1"/>
          <w:u w:color="000000" w:themeColor="text1"/>
        </w:rPr>
        <w:t>S</w:t>
      </w:r>
      <w:r w:rsidRPr="007F4CE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71F" w:rsidRDefault="00D22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271F" w:rsidRDefault="00D22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1.</w:t>
      </w:r>
      <w:r w:rsidRPr="007F4CEF">
        <w:rPr>
          <w:color w:val="000000" w:themeColor="text1"/>
          <w:u w:color="000000" w:themeColor="text1"/>
        </w:rPr>
        <w:tab/>
        <w:t>Section 63</w:t>
      </w:r>
      <w:r w:rsidRPr="007F4CEF">
        <w:rPr>
          <w:color w:val="000000" w:themeColor="text1"/>
          <w:u w:color="000000" w:themeColor="text1"/>
        </w:rPr>
        <w:noBreakHyphen/>
        <w:t>7</w:t>
      </w:r>
      <w:r w:rsidRPr="007F4CEF">
        <w:rPr>
          <w:color w:val="000000" w:themeColor="text1"/>
          <w:u w:color="000000" w:themeColor="text1"/>
        </w:rPr>
        <w:noBreakHyphen/>
        <w:t>40(B) of the 1976 Code is amended to read:</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CEF">
        <w:rPr>
          <w:color w:val="000000" w:themeColor="text1"/>
          <w:u w:color="000000" w:themeColor="text1"/>
        </w:rPr>
        <w:tab/>
        <w:t>“(B)(1</w:t>
      </w:r>
      <w:r w:rsidR="00A43E22">
        <w:rPr>
          <w:color w:val="000000" w:themeColor="text1"/>
          <w:u w:color="000000" w:themeColor="text1"/>
        </w:rPr>
        <w:t>)</w:t>
      </w:r>
      <w:r w:rsidR="00A43E22">
        <w:rPr>
          <w:color w:val="000000" w:themeColor="text1"/>
          <w:u w:color="000000" w:themeColor="text1"/>
        </w:rPr>
        <w:tab/>
      </w:r>
      <w:r w:rsidR="00A43E22">
        <w:rPr>
          <w:color w:val="000000" w:themeColor="text1"/>
          <w:u w:color="000000" w:themeColor="text1"/>
        </w:rPr>
        <w:tab/>
      </w:r>
      <w:r w:rsidRPr="007F4CEF">
        <w:rPr>
          <w:color w:val="000000" w:themeColor="text1"/>
          <w:u w:val="single" w:color="000000" w:themeColor="text1"/>
        </w:rPr>
        <w:t xml:space="preserve">A facility, agency, or other location designated as a safe haven pursuant to subsection (J)(2) shall post a notice prepared by the department on its premises that is prominently displayed for view by the public, stating that the facility, agency, or other location is a safe haven at which a person may leave an infant.  </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color w:val="000000" w:themeColor="text1"/>
          <w:u w:val="single" w:color="000000" w:themeColor="text1"/>
        </w:rPr>
        <w:t>(2)</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offer the person leaving the infant information concerning the legal effect of leaving the infant with the safe haven.</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(2)</w:t>
      </w:r>
      <w:r w:rsidRPr="007F4CEF">
        <w:rPr>
          <w:color w:val="000000" w:themeColor="text1"/>
          <w:u w:val="single" w:color="000000" w:themeColor="text1"/>
        </w:rPr>
        <w:t>(3)</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ask the person leaving the infant to identify any parent of the infant other than the person leaving the infant with the safe haven. The safe haven also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attempt to obtain from the person information concerning the infant’s background and medical history as specified on a form provided by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This information </w:t>
      </w:r>
      <w:r w:rsidRPr="007F4CEF">
        <w:rPr>
          <w:strike/>
          <w:color w:val="000000" w:themeColor="text1"/>
          <w:u w:color="000000" w:themeColor="text1"/>
        </w:rPr>
        <w:t>includes</w:t>
      </w:r>
      <w:r w:rsidRPr="007F4CEF">
        <w:rPr>
          <w:color w:val="000000" w:themeColor="text1"/>
          <w:u w:color="000000" w:themeColor="text1"/>
        </w:rPr>
        <w:t xml:space="preserve"> </w:t>
      </w:r>
      <w:r w:rsidRPr="007F4CEF">
        <w:rPr>
          <w:color w:val="000000" w:themeColor="text1"/>
          <w:u w:val="single" w:color="000000" w:themeColor="text1"/>
        </w:rPr>
        <w:t>must include</w:t>
      </w:r>
      <w:r w:rsidRPr="007F4CEF">
        <w:rPr>
          <w:color w:val="000000" w:themeColor="text1"/>
          <w:u w:color="000000" w:themeColor="text1"/>
        </w:rPr>
        <w:t xml:space="preserve">, but is not limited to, information concerning the use of a controlled substance by the infant’s mother, provided that information regarding the use of a controlled </w:t>
      </w:r>
      <w:r w:rsidRPr="007F4CEF">
        <w:rPr>
          <w:color w:val="000000" w:themeColor="text1"/>
          <w:u w:color="000000" w:themeColor="text1"/>
        </w:rPr>
        <w:lastRenderedPageBreak/>
        <w:t xml:space="preserve">substance by the infant’s mother is not admissible as evidence of the unlawful use of a controlled substance in any court proceeding. The safe haven shall give the person a copy of the form and a prepaid envelope for mailing the form to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if the person does not wish to provide the information to the safe haven. </w:t>
      </w:r>
      <w:r w:rsidRPr="007F4CEF">
        <w:rPr>
          <w:strike/>
          <w:color w:val="000000" w:themeColor="text1"/>
          <w:u w:color="000000" w:themeColor="text1"/>
        </w:rPr>
        <w:t>These</w:t>
      </w:r>
      <w:r w:rsidRPr="007F4CEF">
        <w:rPr>
          <w:color w:val="000000" w:themeColor="text1"/>
          <w:u w:color="000000" w:themeColor="text1"/>
        </w:rPr>
        <w:t xml:space="preserve"> </w:t>
      </w:r>
      <w:r w:rsidRPr="007F4CEF">
        <w:rPr>
          <w:color w:val="000000" w:themeColor="text1"/>
          <w:u w:val="single" w:color="000000" w:themeColor="text1"/>
        </w:rPr>
        <w:t>The department shall provide these</w:t>
      </w:r>
      <w:r w:rsidRPr="007F4CEF">
        <w:rPr>
          <w:color w:val="000000" w:themeColor="text1"/>
          <w:u w:color="000000" w:themeColor="text1"/>
        </w:rPr>
        <w:t xml:space="preserve"> materials </w:t>
      </w:r>
      <w:r w:rsidRPr="007F4CEF">
        <w:rPr>
          <w:strike/>
          <w:color w:val="000000" w:themeColor="text1"/>
          <w:u w:color="000000" w:themeColor="text1"/>
        </w:rPr>
        <w:t>must be provided</w:t>
      </w:r>
      <w:r w:rsidRPr="007F4CEF">
        <w:rPr>
          <w:color w:val="000000" w:themeColor="text1"/>
          <w:u w:color="000000" w:themeColor="text1"/>
        </w:rPr>
        <w:t xml:space="preserve"> to safe havens </w:t>
      </w:r>
      <w:r w:rsidRPr="007F4CEF">
        <w:rPr>
          <w:strike/>
          <w:color w:val="000000" w:themeColor="text1"/>
          <w:u w:color="000000" w:themeColor="text1"/>
        </w:rPr>
        <w:t>by the department</w:t>
      </w:r>
      <w:r w:rsidRPr="007F4CEF">
        <w:rPr>
          <w:color w:val="000000" w:themeColor="text1"/>
          <w:u w:color="000000" w:themeColor="text1"/>
        </w:rPr>
        <w:t xml:space="preserve">. </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(3)</w:t>
      </w:r>
      <w:r w:rsidRPr="007F4CEF">
        <w:rPr>
          <w:color w:val="000000" w:themeColor="text1"/>
          <w:u w:val="single" w:color="000000" w:themeColor="text1"/>
        </w:rPr>
        <w:t>(4)</w:t>
      </w:r>
      <w:r w:rsidRPr="007F4CEF">
        <w:rPr>
          <w:color w:val="000000" w:themeColor="text1"/>
          <w:u w:color="000000" w:themeColor="text1"/>
        </w:rPr>
        <w:tab/>
      </w:r>
      <w:r w:rsidRPr="007F4CEF">
        <w:rPr>
          <w:strike/>
          <w:color w:val="000000" w:themeColor="text1"/>
          <w:u w:color="000000" w:themeColor="text1"/>
        </w:rPr>
        <w:t>Any</w:t>
      </w:r>
      <w:r w:rsidRPr="007F4CEF">
        <w:rPr>
          <w:color w:val="000000" w:themeColor="text1"/>
          <w:u w:color="000000" w:themeColor="text1"/>
        </w:rPr>
        <w:t xml:space="preserve"> Identifying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accordance with Section 63</w:t>
      </w:r>
      <w:r w:rsidRPr="007F4CEF">
        <w:rPr>
          <w:color w:val="000000" w:themeColor="text1"/>
          <w:u w:color="000000" w:themeColor="text1"/>
        </w:rPr>
        <w:noBreakHyphen/>
        <w:t>7</w:t>
      </w:r>
      <w:r w:rsidRPr="007F4CEF">
        <w:rPr>
          <w:color w:val="000000" w:themeColor="text1"/>
          <w:u w:color="000000" w:themeColor="text1"/>
        </w:rPr>
        <w:noBreakHyphen/>
        <w:t>1990.”</w:t>
      </w: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466" w:rsidRPr="007F4CEF" w:rsidRDefault="00130466" w:rsidP="0013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2.</w:t>
      </w:r>
      <w:r w:rsidRPr="007F4CEF">
        <w:rPr>
          <w:color w:val="000000" w:themeColor="text1"/>
          <w:u w:color="000000" w:themeColor="text1"/>
        </w:rPr>
        <w:tab/>
        <w:t>This act takes effect upon approval by the Governor.</w:t>
      </w:r>
    </w:p>
    <w:p w:rsidR="001A52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872" w:rsidRDefault="00184872" w:rsidP="00184872">
      <w:pPr>
        <w:suppressAutoHyphens/>
      </w:pPr>
    </w:p>
    <w:sectPr w:rsidR="00184872" w:rsidSect="001721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71F" w:rsidRDefault="00D2271F" w:rsidP="009F0C77">
      <w:r>
        <w:separator/>
      </w:r>
    </w:p>
  </w:endnote>
  <w:endnote w:type="continuationSeparator" w:id="0">
    <w:p w:rsidR="00D2271F" w:rsidRDefault="00D227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089512-2365-4328-8B46-76B090169E97}"/>
    <w:embedBold r:id="rId2" w:fontKey="{43565D10-E5D6-4AC6-99F0-BB27E71728C6}"/>
  </w:font>
  <w:font w:name="Calibri">
    <w:panose1 w:val="020F0502020204030204"/>
    <w:charset w:val="00"/>
    <w:family w:val="swiss"/>
    <w:pitch w:val="variable"/>
    <w:sig w:usb0="E10002FF" w:usb1="4000ACFF" w:usb2="00000009" w:usb3="00000000" w:csb0="0000019F" w:csb1="00000000"/>
    <w:embedRegular r:id="rId3" w:fontKey="{EA2F9EE3-4AAA-4D36-806D-09C074E433C5}"/>
  </w:font>
  <w:font w:name="Cambria">
    <w:panose1 w:val="02040503050406030204"/>
    <w:charset w:val="00"/>
    <w:family w:val="roman"/>
    <w:pitch w:val="variable"/>
    <w:sig w:usb0="E00002FF" w:usb1="400004FF" w:usb2="00000000" w:usb3="00000000" w:csb0="0000019F" w:csb1="00000000"/>
    <w:embedRegular r:id="rId4" w:fontKey="{1D7CABEB-3B98-4F75-AD1F-FE76D627E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2F5" w:rsidRPr="002A7ADB" w:rsidRDefault="002A7ADB" w:rsidP="002A7ADB">
    <w:pPr>
      <w:pStyle w:val="Footer"/>
      <w:tabs>
        <w:tab w:val="clear" w:pos="4680"/>
        <w:tab w:val="clear" w:pos="9360"/>
        <w:tab w:val="center" w:pos="2995"/>
      </w:tabs>
      <w:spacing w:before="120"/>
    </w:pPr>
    <w:r>
      <w:t>[3522</w:t>
    </w:r>
    <w:r w:rsidR="00172138">
      <w:t>-</w:t>
    </w:r>
    <w:r w:rsidR="00172138">
      <w:fldChar w:fldCharType="begin"/>
    </w:r>
    <w:r w:rsidR="00172138">
      <w:instrText xml:space="preserve"> PAGE  \* MERGEFORMAT </w:instrText>
    </w:r>
    <w:r w:rsidR="00172138">
      <w:fldChar w:fldCharType="separate"/>
    </w:r>
    <w:r w:rsidR="00184872">
      <w:rPr>
        <w:noProof/>
      </w:rPr>
      <w:t>1</w:t>
    </w:r>
    <w:r w:rsidR="00172138">
      <w:fldChar w:fldCharType="end"/>
    </w:r>
    <w:r w:rsidR="001721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38" w:rsidRPr="002A7ADB" w:rsidRDefault="00172138" w:rsidP="002A7ADB">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sidR="001848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71F" w:rsidRDefault="00D2271F" w:rsidP="009F0C77">
      <w:r>
        <w:separator/>
      </w:r>
    </w:p>
  </w:footnote>
  <w:footnote w:type="continuationSeparator" w:id="0">
    <w:p w:rsidR="00D2271F" w:rsidRDefault="00D227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2VR15"/>
    <w:docVar w:name="CoverBillType" w:val="b"/>
    <w:docVar w:name="docpath" w:val="L:\Council\bills\BH\26232VR15.DOCX"/>
    <w:docVar w:name="dvBillNumber" w:val="3522"/>
    <w:docVar w:name="dvBillNumberPrefix" w:val="H. "/>
    <w:docVar w:name="dvOriginalBody" w:val="House"/>
    <w:docVar w:name="dvSteno" w:val="BH"/>
    <w:docVar w:name="NameofBody" w:val="h"/>
    <w:docVar w:name="vgroup2" w:val="Council"/>
  </w:docVars>
  <w:rsids>
    <w:rsidRoot w:val="00D2271F"/>
    <w:rsid w:val="00011869"/>
    <w:rsid w:val="00015CD6"/>
    <w:rsid w:val="000A389D"/>
    <w:rsid w:val="000E1785"/>
    <w:rsid w:val="000F40FA"/>
    <w:rsid w:val="0010776B"/>
    <w:rsid w:val="00130466"/>
    <w:rsid w:val="00133E66"/>
    <w:rsid w:val="001435A3"/>
    <w:rsid w:val="00146ED3"/>
    <w:rsid w:val="00151044"/>
    <w:rsid w:val="00172138"/>
    <w:rsid w:val="00184872"/>
    <w:rsid w:val="001A52F5"/>
    <w:rsid w:val="001D08F2"/>
    <w:rsid w:val="001D525B"/>
    <w:rsid w:val="001D7F4F"/>
    <w:rsid w:val="002321B6"/>
    <w:rsid w:val="00250967"/>
    <w:rsid w:val="002543C8"/>
    <w:rsid w:val="0025541D"/>
    <w:rsid w:val="00284AAE"/>
    <w:rsid w:val="002A7ADB"/>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5E36C4"/>
    <w:rsid w:val="00605102"/>
    <w:rsid w:val="006215AA"/>
    <w:rsid w:val="006913C9"/>
    <w:rsid w:val="0069470D"/>
    <w:rsid w:val="00734F00"/>
    <w:rsid w:val="007A70AE"/>
    <w:rsid w:val="008362E8"/>
    <w:rsid w:val="008944EC"/>
    <w:rsid w:val="008A1768"/>
    <w:rsid w:val="008F0F33"/>
    <w:rsid w:val="008F4429"/>
    <w:rsid w:val="0094021A"/>
    <w:rsid w:val="009B44AF"/>
    <w:rsid w:val="009C6A0B"/>
    <w:rsid w:val="009F0C77"/>
    <w:rsid w:val="009F4DD1"/>
    <w:rsid w:val="00A41684"/>
    <w:rsid w:val="00A43E22"/>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71F"/>
    <w:rsid w:val="00D73A67"/>
    <w:rsid w:val="00D970A9"/>
    <w:rsid w:val="00DC2B83"/>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402A2-310A-4221-B87A-39F5B936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D921-B612-4D9A-B0E6-458584D8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32D7F8D0.dotm</Template>
  <TotalTime>0</TotalTime>
  <Pages>3</Pages>
  <Words>533</Words>
  <Characters>2671</Characters>
  <Application>Microsoft Office Word</Application>
  <DocSecurity>0</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3522 Text of Previous Version (Feb. 25, 2015) - South Carolina Legislature Online</dc:title>
  <dc:creator>%USERNAME%</dc:creator>
  <cp:lastModifiedBy>Angela Hopkins</cp:lastModifiedBy>
  <cp:revision>2</cp:revision>
  <cp:lastPrinted>2015-01-21T21:34:00Z</cp:lastPrinted>
  <dcterms:created xsi:type="dcterms:W3CDTF">2015-02-25T23:03:00Z</dcterms:created>
  <dcterms:modified xsi:type="dcterms:W3CDTF">2015-02-25T23:03:00Z</dcterms:modified>
</cp:coreProperties>
</file>