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EA6" w:rsidRDefault="00C81EA6" w:rsidP="00AF7A52">
      <w:bookmarkStart w:id="0" w:name="_GoBack"/>
      <w:bookmarkEnd w:id="0"/>
    </w:p>
    <w:p w:rsidR="00AF7A52" w:rsidRDefault="00AF7A52" w:rsidP="00AF7A52"/>
    <w:p w:rsidR="00AF7A52" w:rsidRDefault="00AF7A52" w:rsidP="00AF7A52"/>
    <w:p w:rsidR="00AF7A52" w:rsidRDefault="00AF7A52" w:rsidP="00AF7A52"/>
    <w:p w:rsidR="00AF7A52" w:rsidRDefault="00AF7A52" w:rsidP="00AF7A52"/>
    <w:p w:rsidR="00AF7A52" w:rsidRDefault="00AF7A52" w:rsidP="00AF7A52"/>
    <w:p w:rsidR="00AF7A52" w:rsidRDefault="00AF7A52" w:rsidP="00AF7A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F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11</w:t>
      </w:r>
      <w:r>
        <w:noBreakHyphen/>
        <w:t>437 SO AS TO REQUIRE ALL STATE AGENCIES TO USE A SINGLE THIRD PARTY ORIGINAL SOURCE COMPILER AND PUBLISHER OF UNENCUMBERED ADDRESS DATA FOR PURPOSES OF VALIDATING AND VERIFYING STATE RESIDENTS, HOUSEHOLDS, AND BUSINESSES, AND TO DIRECT THE CHIEF INFORMATION OFFICER OF THE STATE BUDGET AND CONTROL BOARD, WITH THE INPUT OF AFFECTED AGENCIES, TO PROCURE SUCH A COMPILER AND PUBLISHER IN THE MANNER REQUIRED BY THE SOUTH CAROLINA CONSOLIDATED PROCUREMENT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currently subscribes to multiple data and data processing services and vendors;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would benefit financially and administratively by all state agencies using a single provider of business, residential, and household data and data services;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would benefit over time by working with a publisher and original source compiler and processor of such data and data services;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 in procuring such a provider, should utilize a system where each record is unencumbered and georeferenced in order to track and update changes to records without overexposing sensitive data such as social security numbers or financially related information;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for the State Budget and Control Board, through its chief information officer, to procure the appropriate </w:t>
      </w:r>
      <w:r>
        <w:lastRenderedPageBreak/>
        <w:t>vendor and implement the single source compiler program.  Now, therefore,</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C33F07"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272D">
        <w:t>Article 1, Chapter 11, Title 1 of the 1976 Code is amended by adding:</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437.</w:t>
      </w:r>
      <w:r>
        <w:tab/>
        <w:t>(A)</w:t>
      </w:r>
      <w:r>
        <w:tab/>
        <w:t>All state agencies after June 30, 2015, shall use a single third party original source compiler and publisher of unencumbered address</w:t>
      </w:r>
      <w:r>
        <w:noBreakHyphen/>
        <w:t>based data for purposes of validating and verifying residents, households, and businesses within the State.  The raw data must be updated monthly inclusive of National Change of</w:t>
      </w:r>
      <w:r w:rsidR="00520266">
        <w:t xml:space="preserve"> Address Postal Processing, geo</w:t>
      </w:r>
      <w:r>
        <w:t>referenced, and made available to all state agencies.  The data must be able to be delivered in a:</w:t>
      </w:r>
    </w:p>
    <w:p w:rsidR="0018272D" w:rsidRDefault="00A36A24"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nationwide web-</w:t>
      </w:r>
      <w:r w:rsidR="0018272D">
        <w:t>based data access format that has a quick search capability, remote access capability, and mapping functionality; and</w:t>
      </w:r>
    </w:p>
    <w:p w:rsidR="0018272D"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raw data format for the State of South Carolina business and residential information.</w:t>
      </w:r>
    </w:p>
    <w:p w:rsidR="00C33F07" w:rsidRDefault="0018272D" w:rsidP="0018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through its chief information officer, with the input of affected agencies, and pursuant to the South Carolina Consolidated Procurement Code, shall procure an appropriate vendor to provide the necessary data compilation and publication.”</w:t>
      </w: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F07" w:rsidRDefault="00C33F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272D">
        <w:t>2</w:t>
      </w:r>
      <w:r>
        <w:t>.</w:t>
      </w:r>
      <w:r>
        <w:tab/>
        <w:t>This act takes effect upon approval by the Governor.</w:t>
      </w:r>
    </w:p>
    <w:p w:rsidR="00AB6CED" w:rsidRDefault="001827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EA6" w:rsidRDefault="00C81EA6" w:rsidP="00C81EA6">
      <w:pPr>
        <w:suppressAutoHyphens/>
      </w:pPr>
    </w:p>
    <w:sectPr w:rsidR="00C81EA6" w:rsidSect="00C81E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F07" w:rsidRDefault="00C33F07" w:rsidP="009F0C77">
      <w:r>
        <w:separator/>
      </w:r>
    </w:p>
  </w:endnote>
  <w:endnote w:type="continuationSeparator" w:id="0">
    <w:p w:rsidR="00C33F07" w:rsidRDefault="00C33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3B82EF-8919-451A-A9F0-E9F6F840A1AD}"/>
    <w:embedBold r:id="rId2" w:fontKey="{8B32D575-F094-47AC-B4FF-DA86EA199A84}"/>
  </w:font>
  <w:font w:name="Calibri">
    <w:panose1 w:val="020F0502020204030204"/>
    <w:charset w:val="00"/>
    <w:family w:val="swiss"/>
    <w:pitch w:val="variable"/>
    <w:sig w:usb0="E10002FF" w:usb1="4000ACFF" w:usb2="00000009" w:usb3="00000000" w:csb0="0000019F" w:csb1="00000000"/>
    <w:embedRegular r:id="rId3" w:fontKey="{9D78EA64-154F-448E-8366-EB29ACCDF90D}"/>
  </w:font>
  <w:font w:name="Segoe UI">
    <w:panose1 w:val="020B0502040204020203"/>
    <w:charset w:val="00"/>
    <w:family w:val="swiss"/>
    <w:pitch w:val="variable"/>
    <w:sig w:usb0="E10022FF" w:usb1="C000E47F" w:usb2="00000029" w:usb3="00000000" w:csb0="000001DF" w:csb1="00000000"/>
    <w:embedRegular r:id="rId4" w:fontKey="{40C57D57-84D6-4F0B-8E11-05FDC7262866}"/>
  </w:font>
  <w:font w:name="Cambria">
    <w:panose1 w:val="02040503050406030204"/>
    <w:charset w:val="00"/>
    <w:family w:val="roman"/>
    <w:pitch w:val="variable"/>
    <w:sig w:usb0="E00002FF" w:usb1="400004FF" w:usb2="00000000" w:usb3="00000000" w:csb0="0000019F" w:csb1="00000000"/>
    <w:embedRegular r:id="rId5" w:fontKey="{F608880E-6FF6-474A-A436-577E786BC8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CED" w:rsidRPr="00C81EA6" w:rsidRDefault="00C81EA6" w:rsidP="00C81EA6">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F07" w:rsidRDefault="00C33F07" w:rsidP="009F0C77">
      <w:r>
        <w:separator/>
      </w:r>
    </w:p>
  </w:footnote>
  <w:footnote w:type="continuationSeparator" w:id="0">
    <w:p w:rsidR="00C33F07" w:rsidRDefault="00C33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6DG15"/>
    <w:docVar w:name="CoverBillType" w:val="b"/>
    <w:docVar w:name="docpath" w:val="L:\Council\bills\BBM\9156DG15.DOCX"/>
    <w:docVar w:name="dvBillNumber" w:val="3565"/>
    <w:docVar w:name="dvBillNumberPrefix" w:val="H. "/>
    <w:docVar w:name="dvOriginalBody" w:val="House"/>
    <w:docVar w:name="dvSteno" w:val="BBM"/>
    <w:docVar w:name="NameofBody" w:val="h"/>
    <w:docVar w:name="vgroup2" w:val="Council"/>
  </w:docVars>
  <w:rsids>
    <w:rsidRoot w:val="00C33F07"/>
    <w:rsid w:val="00011869"/>
    <w:rsid w:val="00015CD6"/>
    <w:rsid w:val="000E1785"/>
    <w:rsid w:val="000F40FA"/>
    <w:rsid w:val="0010776B"/>
    <w:rsid w:val="00133E66"/>
    <w:rsid w:val="001435A3"/>
    <w:rsid w:val="00146ED3"/>
    <w:rsid w:val="00151044"/>
    <w:rsid w:val="0018272D"/>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0266"/>
    <w:rsid w:val="005273C6"/>
    <w:rsid w:val="00530A69"/>
    <w:rsid w:val="00545593"/>
    <w:rsid w:val="00577C6C"/>
    <w:rsid w:val="00585854"/>
    <w:rsid w:val="005C2FE2"/>
    <w:rsid w:val="005E2BC9"/>
    <w:rsid w:val="00605102"/>
    <w:rsid w:val="006215AA"/>
    <w:rsid w:val="00644C50"/>
    <w:rsid w:val="006913C9"/>
    <w:rsid w:val="0069470D"/>
    <w:rsid w:val="00734F00"/>
    <w:rsid w:val="007A70AE"/>
    <w:rsid w:val="008362E8"/>
    <w:rsid w:val="008A1768"/>
    <w:rsid w:val="008F0F33"/>
    <w:rsid w:val="008F4429"/>
    <w:rsid w:val="0094021A"/>
    <w:rsid w:val="009B44AF"/>
    <w:rsid w:val="009C6A0B"/>
    <w:rsid w:val="009F0C77"/>
    <w:rsid w:val="009F4DD1"/>
    <w:rsid w:val="00A36A24"/>
    <w:rsid w:val="00A41684"/>
    <w:rsid w:val="00A64E80"/>
    <w:rsid w:val="00A72BCD"/>
    <w:rsid w:val="00A741D9"/>
    <w:rsid w:val="00A833AB"/>
    <w:rsid w:val="00A9741D"/>
    <w:rsid w:val="00AB6CED"/>
    <w:rsid w:val="00AD4B17"/>
    <w:rsid w:val="00AF7A52"/>
    <w:rsid w:val="00B412D4"/>
    <w:rsid w:val="00BE3C22"/>
    <w:rsid w:val="00BE723B"/>
    <w:rsid w:val="00C0345E"/>
    <w:rsid w:val="00C33F07"/>
    <w:rsid w:val="00C3483A"/>
    <w:rsid w:val="00C74E9D"/>
    <w:rsid w:val="00C81EA6"/>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3EB48-6AEF-42FE-A742-7F5338DA6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0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5989E-C4D7-40DE-94A9-AABF43C5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414</Words>
  <Characters>2262</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3565 Text of Previous Version (Feb. 11, 2015) - South Carolina Legislature Online</dc:title>
  <dc:creator>BRENDA MELTON</dc:creator>
  <cp:lastModifiedBy>N Cumfer</cp:lastModifiedBy>
  <cp:revision>2</cp:revision>
  <cp:lastPrinted>2015-01-21T16:29:00Z</cp:lastPrinted>
  <dcterms:created xsi:type="dcterms:W3CDTF">2015-02-11T16:16:00Z</dcterms:created>
  <dcterms:modified xsi:type="dcterms:W3CDTF">2015-02-11T16:16:00Z</dcterms:modified>
</cp:coreProperties>
</file>