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612" w:rsidRDefault="00EE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EE3612" w:rsidRPr="00EE3612" w:rsidRDefault="00EE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EE3612" w:rsidRDefault="00EE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50A6" w:rsidRDefault="000650A6" w:rsidP="00EE361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0650A6" w:rsidRDefault="000650A6" w:rsidP="00EE361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26, 2015</w:t>
      </w:r>
    </w:p>
    <w:p w:rsidR="000650A6" w:rsidRDefault="000650A6" w:rsidP="00EE361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EE3612" w:rsidRPr="00EE3612" w:rsidRDefault="00EE3612" w:rsidP="00EE361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358</w:t>
      </w:r>
    </w:p>
    <w:p w:rsidR="00EE3612" w:rsidRDefault="00EE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3612" w:rsidRDefault="00EE3612" w:rsidP="00EE3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Verdin and Campsen</w:t>
      </w:r>
    </w:p>
    <w:p w:rsidR="00EE3612" w:rsidRDefault="00EE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3612" w:rsidRDefault="00EE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</w:t>
      </w:r>
      <w:r w:rsidR="000650A6">
        <w:rPr>
          <w:rFonts w:eastAsia="Times New Roman"/>
        </w:rPr>
        <w:t>6</w:t>
      </w:r>
      <w:r>
        <w:rPr>
          <w:rFonts w:eastAsia="Times New Roman"/>
        </w:rPr>
        <w:t>/15--S.</w:t>
      </w:r>
    </w:p>
    <w:p w:rsidR="00EE3612" w:rsidRDefault="00EE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2015.</w:t>
      </w:r>
    </w:p>
    <w:p w:rsidR="00EE3612" w:rsidRPr="00EE3612" w:rsidRDefault="00EE3612" w:rsidP="00EE3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E3612" w:rsidRDefault="00EE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E3612" w:rsidSect="00EE361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97DFA" w:rsidRPr="00522CE0" w:rsidRDefault="00A97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9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12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2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A135D5">
        <w:rPr>
          <w:rFonts w:eastAsia="Times New Roman"/>
        </w:rPr>
        <w:noBreakHyphen/>
      </w:r>
      <w:r>
        <w:rPr>
          <w:rFonts w:eastAsia="Times New Roman"/>
        </w:rPr>
        <w:t>5</w:t>
      </w:r>
      <w:r w:rsidR="00A135D5">
        <w:rPr>
          <w:rFonts w:eastAsia="Times New Roman"/>
        </w:rPr>
        <w:noBreakHyphen/>
      </w:r>
      <w:r>
        <w:rPr>
          <w:rFonts w:eastAsia="Times New Roman"/>
        </w:rPr>
        <w:t xml:space="preserve">70(A) OF THE 1976 CODE, RELATING TO THE SUSPENSION OF VEHICULAR REQUIREMENTS DURING A DECLARED STATE OF EMERGENCY, TO PROVIDE </w:t>
      </w:r>
      <w:r w:rsidR="003372E5">
        <w:rPr>
          <w:rFonts w:eastAsia="Times New Roman"/>
        </w:rPr>
        <w:t>FOR AN EXTENSION OF THE TIME PERIOD FOR UP TO</w:t>
      </w:r>
      <w:r>
        <w:rPr>
          <w:rFonts w:eastAsia="Times New Roman"/>
        </w:rPr>
        <w:t xml:space="preserve"> ONE HUNDRED TWENTY DAYS </w:t>
      </w:r>
      <w:r w:rsidR="003372E5">
        <w:rPr>
          <w:rFonts w:eastAsia="Times New Roman"/>
        </w:rPr>
        <w:t>RELATING TO</w:t>
      </w:r>
      <w:r>
        <w:rPr>
          <w:rFonts w:eastAsia="Times New Roman"/>
        </w:rPr>
        <w:t xml:space="preserve"> SUSPENSIONS OF REGISTRATION, PERMITTING, LENGTH, WIDTH, WEIGHT, AND LOAD ON NON</w:t>
      </w:r>
      <w:r w:rsidR="00A135D5">
        <w:rPr>
          <w:rFonts w:eastAsia="Times New Roman"/>
        </w:rPr>
        <w:noBreakHyphen/>
      </w:r>
      <w:r>
        <w:rPr>
          <w:rFonts w:eastAsia="Times New Roman"/>
        </w:rPr>
        <w:t>INTERSTATE ROUTES, AND TO MAKE SUSPENSIONS OF TIME OF SERVICE REQUIREMENTS FOR THIRTY DAYS</w:t>
      </w:r>
      <w:r w:rsidR="003372E5">
        <w:rPr>
          <w:rFonts w:eastAsia="Times New Roman"/>
        </w:rPr>
        <w:t xml:space="preserve"> UNLESS EXTENDED BY FEDERAL REGULATION FOR BOTH INTERSTATE AND NON</w:t>
      </w:r>
      <w:r w:rsidR="00A135D5">
        <w:rPr>
          <w:rFonts w:eastAsia="Times New Roman"/>
        </w:rPr>
        <w:noBreakHyphen/>
      </w:r>
      <w:r w:rsidR="003372E5">
        <w:rPr>
          <w:rFonts w:eastAsia="Times New Roman"/>
        </w:rPr>
        <w:t>INTERSTATE ROUTES.</w:t>
      </w:r>
      <w:bookmarkEnd w:id="1"/>
    </w:p>
    <w:p w:rsidR="00522CE0" w:rsidRDefault="000650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0650A6" w:rsidRDefault="000650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125F" w:rsidRDefault="00B61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6125F" w:rsidRDefault="00B61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50A6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56</w:t>
      </w:r>
      <w:r>
        <w:rPr>
          <w:rFonts w:eastAsia="Times New Roman"/>
          <w:snapToGrid w:val="0"/>
          <w:szCs w:val="20"/>
        </w:rPr>
        <w:noBreakHyphen/>
        <w:t>5</w:t>
      </w:r>
      <w:r>
        <w:rPr>
          <w:rFonts w:eastAsia="Times New Roman"/>
          <w:snapToGrid w:val="0"/>
          <w:szCs w:val="20"/>
        </w:rPr>
        <w:noBreakHyphen/>
        <w:t>70(A) of the 1976 Code is amended to read:</w:t>
      </w:r>
    </w:p>
    <w:p w:rsidR="000650A6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0650A6" w:rsidRPr="00406602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trike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  <w:t>“</w:t>
      </w:r>
      <w:r>
        <w:rPr>
          <w:rFonts w:eastAsia="Times New Roman"/>
        </w:rPr>
        <w:t>Section 56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>70.</w:t>
      </w:r>
      <w:r>
        <w:rPr>
          <w:rFonts w:eastAsia="Times New Roman"/>
        </w:rPr>
        <w:tab/>
      </w:r>
      <w:r w:rsidRPr="00BE405D">
        <w:rPr>
          <w:rFonts w:eastAsia="Times New Roman"/>
          <w:snapToGrid w:val="0"/>
          <w:szCs w:val="20"/>
        </w:rPr>
        <w:t>(A)</w:t>
      </w:r>
      <w:r w:rsidRPr="006C1BC7">
        <w:rPr>
          <w:rFonts w:eastAsia="Times New Roman"/>
          <w:snapToGrid w:val="0"/>
          <w:szCs w:val="20"/>
          <w:u w:val="single"/>
        </w:rPr>
        <w:t>(1)</w:t>
      </w:r>
      <w:r w:rsidRPr="00BE405D">
        <w:rPr>
          <w:rFonts w:eastAsia="Times New Roman"/>
          <w:snapToGrid w:val="0"/>
          <w:szCs w:val="20"/>
        </w:rPr>
        <w:tab/>
      </w:r>
      <w:r w:rsidRPr="006C1BC7">
        <w:rPr>
          <w:rFonts w:eastAsia="Times New Roman"/>
          <w:snapToGrid w:val="0"/>
          <w:szCs w:val="20"/>
        </w:rPr>
        <w:t xml:space="preserve">Notwithstanding any provision of this chapter or any other provision of law, during a state of emergency declared by the Governor and </w:t>
      </w:r>
      <w:r w:rsidRPr="00406602">
        <w:rPr>
          <w:rFonts w:eastAsia="Times New Roman"/>
          <w:strike/>
          <w:snapToGrid w:val="0"/>
          <w:szCs w:val="20"/>
        </w:rPr>
        <w:t>for thirty days thereafter, requirements relating to registration, permitting, length, width, weight, load, and time of service are suspended for commercial and utility vehicles that do not exceed a gross weight of ninety thousand pounds and a width of twelve feet responding to the state of emergency. All vehicles operated upon the public highways of this State under the authority of this section must:</w:t>
      </w:r>
      <w:r>
        <w:rPr>
          <w:rFonts w:eastAsia="Times New Roman"/>
          <w:snapToGrid w:val="0"/>
          <w:szCs w:val="20"/>
        </w:rPr>
        <w:t xml:space="preserve"> </w:t>
      </w:r>
      <w:r w:rsidRPr="00BE405D">
        <w:rPr>
          <w:rFonts w:eastAsia="Times New Roman"/>
          <w:snapToGrid w:val="0"/>
          <w:szCs w:val="20"/>
        </w:rPr>
        <w:t>in the course of respon</w:t>
      </w:r>
      <w:r>
        <w:rPr>
          <w:rFonts w:eastAsia="Times New Roman"/>
          <w:snapToGrid w:val="0"/>
          <w:szCs w:val="20"/>
        </w:rPr>
        <w:t>ding to the state of emergency</w:t>
      </w:r>
      <w:r w:rsidRPr="000650A6">
        <w:rPr>
          <w:rFonts w:eastAsia="Times New Roman"/>
          <w:snapToGrid w:val="0"/>
          <w:szCs w:val="20"/>
          <w:u w:val="single"/>
        </w:rPr>
        <w:t>:</w:t>
      </w:r>
    </w:p>
    <w:p w:rsidR="000650A6" w:rsidRPr="00406602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406602">
        <w:rPr>
          <w:rFonts w:eastAsia="Times New Roman"/>
          <w:snapToGrid w:val="0"/>
          <w:szCs w:val="20"/>
          <w:u w:val="single"/>
        </w:rPr>
        <w:t>(a)</w:t>
      </w:r>
      <w:r>
        <w:rPr>
          <w:rFonts w:eastAsia="Times New Roman"/>
          <w:snapToGrid w:val="0"/>
          <w:szCs w:val="20"/>
        </w:rPr>
        <w:tab/>
      </w:r>
      <w:r w:rsidRPr="00406602">
        <w:rPr>
          <w:rFonts w:eastAsia="Times New Roman"/>
          <w:snapToGrid w:val="0"/>
          <w:szCs w:val="20"/>
          <w:u w:val="single"/>
        </w:rPr>
        <w:t>requirements relating to registration, permitting, length, width, weight, and load are suspended for commercial and utility vehicles traveling on non</w:t>
      </w:r>
      <w:r>
        <w:rPr>
          <w:rFonts w:eastAsia="Times New Roman"/>
          <w:snapToGrid w:val="0"/>
          <w:szCs w:val="20"/>
          <w:u w:val="single"/>
        </w:rPr>
        <w:t>-</w:t>
      </w:r>
      <w:r w:rsidRPr="00406602">
        <w:rPr>
          <w:rFonts w:eastAsia="Times New Roman"/>
          <w:snapToGrid w:val="0"/>
          <w:szCs w:val="20"/>
          <w:u w:val="single"/>
        </w:rPr>
        <w:t>interstate routes fo</w:t>
      </w:r>
      <w:r>
        <w:rPr>
          <w:rFonts w:eastAsia="Times New Roman"/>
          <w:snapToGrid w:val="0"/>
          <w:szCs w:val="20"/>
          <w:u w:val="single"/>
        </w:rPr>
        <w:t xml:space="preserve">r up to one hundred </w:t>
      </w:r>
      <w:r>
        <w:rPr>
          <w:rFonts w:eastAsia="Times New Roman"/>
          <w:snapToGrid w:val="0"/>
          <w:szCs w:val="20"/>
          <w:u w:val="single"/>
        </w:rPr>
        <w:lastRenderedPageBreak/>
        <w:t>twenty days</w:t>
      </w:r>
      <w:r w:rsidRPr="00406602">
        <w:rPr>
          <w:rFonts w:eastAsia="Times New Roman"/>
          <w:snapToGrid w:val="0"/>
          <w:szCs w:val="20"/>
          <w:u w:val="single"/>
        </w:rPr>
        <w:t>, provided the vehicles do not exceed a gross weight of ninety thousand pounds and do not exceed a width of twelve feet;</w:t>
      </w:r>
    </w:p>
    <w:p w:rsidR="000650A6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406602">
        <w:rPr>
          <w:rFonts w:eastAsia="Times New Roman"/>
          <w:snapToGrid w:val="0"/>
          <w:szCs w:val="20"/>
          <w:u w:val="single"/>
        </w:rPr>
        <w:t>(b)</w:t>
      </w:r>
      <w:r w:rsidRPr="00BE405D">
        <w:rPr>
          <w:rFonts w:eastAsia="Times New Roman"/>
          <w:snapToGrid w:val="0"/>
          <w:szCs w:val="20"/>
        </w:rPr>
        <w:tab/>
      </w:r>
      <w:r w:rsidRPr="00406602">
        <w:rPr>
          <w:rFonts w:eastAsia="Times New Roman"/>
          <w:snapToGrid w:val="0"/>
          <w:szCs w:val="20"/>
          <w:u w:val="single"/>
        </w:rPr>
        <w:t>requirements relating to time of service suspensions for commercial and utility vehicles travel</w:t>
      </w:r>
      <w:r w:rsidR="0060759B">
        <w:rPr>
          <w:rFonts w:eastAsia="Times New Roman"/>
          <w:snapToGrid w:val="0"/>
          <w:szCs w:val="20"/>
          <w:u w:val="single"/>
        </w:rPr>
        <w:t>ing on interstate and non-</w:t>
      </w:r>
      <w:r w:rsidRPr="00406602">
        <w:rPr>
          <w:rFonts w:eastAsia="Times New Roman"/>
          <w:snapToGrid w:val="0"/>
          <w:szCs w:val="20"/>
          <w:u w:val="single"/>
        </w:rPr>
        <w:t>interstate routes are suspended for up to thirty days, unless extended for additional periods in accordance with 49 C.F.R. 390</w:t>
      </w:r>
      <w:r>
        <w:rPr>
          <w:rFonts w:eastAsia="Times New Roman"/>
          <w:snapToGrid w:val="0"/>
          <w:szCs w:val="20"/>
          <w:u w:val="single"/>
        </w:rPr>
        <w:noBreakHyphen/>
      </w:r>
      <w:r w:rsidRPr="00406602">
        <w:rPr>
          <w:rFonts w:eastAsia="Times New Roman"/>
          <w:snapToGrid w:val="0"/>
          <w:szCs w:val="20"/>
          <w:u w:val="single"/>
        </w:rPr>
        <w:t>399.</w:t>
      </w:r>
    </w:p>
    <w:p w:rsidR="000650A6" w:rsidRPr="00BE405D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6C1BC7">
        <w:rPr>
          <w:rFonts w:eastAsia="Times New Roman"/>
          <w:snapToGrid w:val="0"/>
          <w:szCs w:val="20"/>
          <w:u w:val="single"/>
        </w:rPr>
        <w:t>(2)</w:t>
      </w:r>
      <w:r w:rsidRPr="00BE405D">
        <w:rPr>
          <w:rFonts w:eastAsia="Times New Roman"/>
          <w:snapToGrid w:val="0"/>
          <w:szCs w:val="20"/>
        </w:rPr>
        <w:tab/>
        <w:t>All vehicles operated upon the public highways of this State under the authority of this section must:</w:t>
      </w:r>
    </w:p>
    <w:p w:rsidR="000650A6" w:rsidRPr="00BE405D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BE405D"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  <w:t>(a)</w:t>
      </w:r>
      <w:r w:rsidRPr="00BE405D">
        <w:rPr>
          <w:rFonts w:eastAsia="Times New Roman"/>
          <w:snapToGrid w:val="0"/>
          <w:szCs w:val="20"/>
        </w:rPr>
        <w:tab/>
        <w:t>be operated in a safe manner;</w:t>
      </w:r>
    </w:p>
    <w:p w:rsidR="000650A6" w:rsidRPr="00BE405D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BE405D"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  <w:t>(b)</w:t>
      </w:r>
      <w:r w:rsidRPr="00BE405D">
        <w:rPr>
          <w:rFonts w:eastAsia="Times New Roman"/>
          <w:snapToGrid w:val="0"/>
          <w:szCs w:val="20"/>
        </w:rPr>
        <w:tab/>
        <w:t>maintain required limits of insurance; and</w:t>
      </w:r>
    </w:p>
    <w:p w:rsidR="000650A6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BE405D"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BE405D">
        <w:rPr>
          <w:rFonts w:eastAsia="Times New Roman"/>
          <w:snapToGrid w:val="0"/>
          <w:szCs w:val="20"/>
        </w:rPr>
        <w:t>(c)</w:t>
      </w:r>
      <w:r w:rsidRPr="00BE405D">
        <w:rPr>
          <w:rFonts w:eastAsia="Times New Roman"/>
          <w:snapToGrid w:val="0"/>
          <w:szCs w:val="20"/>
        </w:rPr>
        <w:tab/>
        <w:t>be clearly identified as a utility vehicle or provide appropriate documentation indicating it is a commercial vehicle responding to the emergency.</w:t>
      </w:r>
      <w:r>
        <w:rPr>
          <w:rFonts w:eastAsia="Times New Roman"/>
          <w:snapToGrid w:val="0"/>
          <w:szCs w:val="20"/>
        </w:rPr>
        <w:t>”</w:t>
      </w:r>
    </w:p>
    <w:p w:rsidR="000650A6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6125F" w:rsidRPr="00522CE0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4620DC" w:rsidRDefault="00A135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465FA" w:rsidRDefault="004465FA" w:rsidP="004465FA">
      <w:pPr>
        <w:suppressAutoHyphens/>
        <w:jc w:val="both"/>
        <w:rPr>
          <w:rFonts w:eastAsia="Times New Roman"/>
        </w:rPr>
      </w:pPr>
    </w:p>
    <w:sectPr w:rsidR="004465FA" w:rsidSect="00EE36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154" w:rsidRDefault="00842154" w:rsidP="00522CE0">
      <w:r>
        <w:separator/>
      </w:r>
    </w:p>
  </w:endnote>
  <w:endnote w:type="continuationSeparator" w:id="0">
    <w:p w:rsidR="00842154" w:rsidRDefault="008421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E28130-A3F5-405D-8476-C3DE03EB9FB6}"/>
    <w:embedBold r:id="rId2" w:fontKey="{62D071D0-E1A8-4C49-B796-7E7C0EDE7E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E87BC5-941A-4E29-880B-5E08E03FE7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B3CD57-C2AE-45E7-9F0D-42A582287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C6412C-9729-4FBD-A7FF-B2BB423F7E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0DC" w:rsidRPr="00A97DFA" w:rsidRDefault="00A97DFA" w:rsidP="00A97D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</w:t>
    </w:r>
    <w:r w:rsidR="00EE3612">
      <w:t>-</w:t>
    </w:r>
    <w:r w:rsidR="00EE3612">
      <w:fldChar w:fldCharType="begin"/>
    </w:r>
    <w:r w:rsidR="00EE3612">
      <w:instrText xml:space="preserve"> PAGE  \* MERGEFORMAT </w:instrText>
    </w:r>
    <w:r w:rsidR="00EE3612">
      <w:fldChar w:fldCharType="separate"/>
    </w:r>
    <w:r w:rsidR="00B7727D">
      <w:rPr>
        <w:noProof/>
      </w:rPr>
      <w:t>1</w:t>
    </w:r>
    <w:r w:rsidR="00EE3612">
      <w:fldChar w:fldCharType="end"/>
    </w:r>
    <w:r w:rsidR="00EE361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612" w:rsidRPr="00A97DFA" w:rsidRDefault="00EE3612" w:rsidP="00A97D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65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154" w:rsidRDefault="00842154" w:rsidP="00522CE0">
      <w:r>
        <w:separator/>
      </w:r>
    </w:p>
  </w:footnote>
  <w:footnote w:type="continuationSeparator" w:id="0">
    <w:p w:rsidR="00842154" w:rsidRDefault="008421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OMM.EB.DBV"/>
    <w:docVar w:name="CoverAttorneyInitials" w:val="EB"/>
    <w:docVar w:name="CoverAttorneyLastName" w:val="Bender"/>
    <w:docVar w:name="CoverBillType" w:val="b"/>
    <w:docVar w:name="CoverSenator" w:val="DBV"/>
    <w:docVar w:name="dvBillNumber" w:val="358"/>
    <w:docVar w:name="dvBillNumberPrefix" w:val="S. "/>
    <w:docVar w:name="dvOriginalBody" w:val="Senate"/>
    <w:docVar w:name="fulldraftpath" w:val="L:\S-RES\DBV\004COMM.EB.DBV.DOCX"/>
    <w:docVar w:name="NameofBody" w:val="S"/>
    <w:docVar w:name="vgroup2" w:val="S-RES"/>
  </w:docVars>
  <w:rsids>
    <w:rsidRoot w:val="00B6125F"/>
    <w:rsid w:val="00042AC1"/>
    <w:rsid w:val="00046516"/>
    <w:rsid w:val="000650A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698"/>
    <w:rsid w:val="002C1321"/>
    <w:rsid w:val="002C2031"/>
    <w:rsid w:val="002C5896"/>
    <w:rsid w:val="002D3BED"/>
    <w:rsid w:val="00307C2B"/>
    <w:rsid w:val="003372E5"/>
    <w:rsid w:val="00383247"/>
    <w:rsid w:val="003D6E2B"/>
    <w:rsid w:val="003E35A8"/>
    <w:rsid w:val="003E7597"/>
    <w:rsid w:val="0044020F"/>
    <w:rsid w:val="004465FA"/>
    <w:rsid w:val="00450668"/>
    <w:rsid w:val="00455F40"/>
    <w:rsid w:val="004620DC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A709A"/>
    <w:rsid w:val="005F1745"/>
    <w:rsid w:val="0060759B"/>
    <w:rsid w:val="006A1802"/>
    <w:rsid w:val="006C74EA"/>
    <w:rsid w:val="00710C2C"/>
    <w:rsid w:val="00720D40"/>
    <w:rsid w:val="007318D4"/>
    <w:rsid w:val="0076487D"/>
    <w:rsid w:val="00765784"/>
    <w:rsid w:val="007A4390"/>
    <w:rsid w:val="007E5CB7"/>
    <w:rsid w:val="008314D2"/>
    <w:rsid w:val="0084215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35D5"/>
    <w:rsid w:val="00A4011E"/>
    <w:rsid w:val="00A86015"/>
    <w:rsid w:val="00A9594E"/>
    <w:rsid w:val="00A97DFA"/>
    <w:rsid w:val="00AE59C8"/>
    <w:rsid w:val="00B10098"/>
    <w:rsid w:val="00B5790D"/>
    <w:rsid w:val="00B6125F"/>
    <w:rsid w:val="00B7727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E3612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1A18B12-73A4-4874-B63A-E448C718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6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184A54F.dotm</Template>
  <TotalTime>0</TotalTime>
  <Pages>3</Pages>
  <Words>390</Words>
  <Characters>2083</Characters>
  <Application>Microsoft Office Word</Application>
  <DocSecurity>0</DocSecurity>
  <Lines>74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358 Text of Previous Version (Jan. 22, 2015) - South Carolina Legislature Online</vt:lpstr>
    </vt:vector>
  </TitlesOfParts>
  <Company> 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 Text of Previous Version (Mar. 26, 2015) - South Carolina Legislature Online</dc:title>
  <dc:subject/>
  <dc:creator>%USERNAME%</dc:creator>
  <cp:keywords/>
  <dc:description/>
  <cp:lastModifiedBy>Brent Walling</cp:lastModifiedBy>
  <cp:revision>2</cp:revision>
  <cp:lastPrinted>2015-03-26T16:36:00Z</cp:lastPrinted>
  <dcterms:created xsi:type="dcterms:W3CDTF">2015-03-26T17:29:00Z</dcterms:created>
  <dcterms:modified xsi:type="dcterms:W3CDTF">2015-03-26T17:29:00Z</dcterms:modified>
</cp:coreProperties>
</file>