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12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9C40A3" w:rsidRP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11, 2016</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Pr="009C40A3" w:rsidRDefault="009C40A3" w:rsidP="009C40A3">
      <w:pPr>
        <w:tabs>
          <w:tab w:val="right" w:pos="5933"/>
        </w:tabs>
        <w:suppressAutoHyphens/>
        <w:jc w:val="left"/>
      </w:pPr>
      <w:r>
        <w:tab/>
      </w:r>
      <w:r>
        <w:rPr>
          <w:b/>
          <w:sz w:val="36"/>
        </w:rPr>
        <w:t>H. 3653</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Quinn, Huggins, Allison, Spires, Hardee, Gagnon, Yow, Stavrinakis, H.A. Crawford, Kirby, McEachern, Anthony, Corley, Bales, Kennedy, Erickson, Hosey, Whitmire, Crosby, Southard, Tallon, McCoy, Burns, Atwater, Ballentine, Bannister, Bedingfield, Bernstein, R.L. Brown, Chumley, Clary, Collins, Felder, Finlay, Forrester, Funderburk, Gambrell, Hamilton, Herbkersman, Hicks, Hiott, Hixon, Hodges, Loftis, Long, V.S. Moss, Norman, Norrell, Pitts, Ridgeway, Riley, Sandifer, Simrill, G.R. Smith, Taylor, Thayer, Toole, Weeks, Wells, Willis, Mitchell, W.J. McLeod and Rivers</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2/11/16--H.</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12, 2015.</w:t>
      </w:r>
    </w:p>
    <w:p w:rsidR="009C40A3" w:rsidRP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C40A3" w:rsidSect="00A621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87" w:rsidRDefault="006C0787"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C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0F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41A14">
        <w:noBreakHyphen/>
      </w:r>
      <w:r>
        <w:t>1</w:t>
      </w:r>
      <w:r w:rsidR="00341A14">
        <w:noBreakHyphen/>
      </w:r>
      <w:r>
        <w:t xml:space="preserve">210, AS AMENDED, CODE OF LAWS OF SOUTH CAROLINA, 1976, RELATING TO THE TEMPORARY TRANSFER </w:t>
      </w:r>
      <w:r w:rsidR="00F46C75">
        <w:t>OF</w:t>
      </w:r>
      <w:r>
        <w:t xml:space="preserve"> A LAW ENFORCEMENT OFFICER TO WORK IN A MULTIJURISDICTIONAL TASK FORCE, SO AS TO AUTHORIZE A LAW ENFORCEMEN</w:t>
      </w:r>
      <w:r w:rsidR="001124B7">
        <w:t>T AGENCY TO ENTER INTO MUTUAL AI</w:t>
      </w:r>
      <w:r>
        <w:t xml:space="preserve">D AGREEMENTS OR </w:t>
      </w:r>
      <w:r w:rsidR="00D52ADC">
        <w:t>MULTIJURISDICTIONAL</w:t>
      </w:r>
      <w:r>
        <w:t xml:space="preserve"> TASK FORCE AGREEMENTS WITH OTHER LAW ENFORCEMENT PROVIDERS FOR ANY LE</w:t>
      </w:r>
      <w:r w:rsidR="00D52ADC">
        <w:t xml:space="preserve">NGTH OF TIME, TO PROVIDE THAT A SHERIFF MAY ENTER </w:t>
      </w:r>
      <w:r w:rsidR="00F46C75">
        <w:t>IN</w:t>
      </w:r>
      <w:r w:rsidR="00D52ADC">
        <w:t>TO AN AGREEMENT AS LONG AS THE AGREEMENT DOES NOT OBLIGATE HIS COUNTY</w:t>
      </w:r>
      <w:r w:rsidR="00341A14" w:rsidRPr="00341A14">
        <w:t>’</w:t>
      </w:r>
      <w:r w:rsidR="001124B7">
        <w:t>S GOVERNING BODY TO</w:t>
      </w:r>
      <w:r w:rsidR="00DA70BC">
        <w:t xml:space="preserve"> ANY</w:t>
      </w:r>
      <w:r w:rsidR="001124B7">
        <w:t xml:space="preserve"> </w:t>
      </w:r>
      <w:r w:rsidR="00D52ADC">
        <w:t>ADDITIONAL RESOURCES BEYOND THOSE APPROVED WITHIN HIS ANNUAL BUDGET, TO PROVIDE THE CONDITIONS UPON WHICH AN AGREEMENT MAY BE TERMINATED, TO PROVIDE CERTAIN LIMITS PLACED UPON A LOCAL GOVERNING BODY WHEN IT ATTEMPTS TO PROHIBIT A LAW ENFORCEMENT AGENCY FROM</w:t>
      </w:r>
      <w:r w:rsidR="00F46C75">
        <w:t xml:space="preserve"> TRANSFERRING OR ASSIGNING LAW ENFORCEMENT OFFICERS TO OTHER JURISDICTIONS, AND TO SPECIFY THE DIFFERENCES BETWEEN AGREEMENTS ENTERED INTO PURSUANT TO THIS SECTION AND UNDER THE LAW ENFORCEMENT ASSISTANCE SUPPORT ACT; AND TO REPEAL SECTION 23</w:t>
      </w:r>
      <w:r w:rsidR="00341A14">
        <w:noBreakHyphen/>
      </w:r>
      <w:r w:rsidR="00F46C75">
        <w:t>1</w:t>
      </w:r>
      <w:r w:rsidR="00341A14">
        <w:noBreakHyphen/>
      </w:r>
      <w:r w:rsidR="00F46C75">
        <w:t>215, AS AMENDED, RELATING TO AGREEMENTS THAT MAY BE ENTERED INTO BETWEEN MULTIPLE LAW ENFORCEMENT JURISDICTIONS FOR THE PURPOSE OF CRIMINAL INVESTIGATIONS.</w:t>
      </w:r>
      <w:bookmarkEnd w:id="1"/>
    </w:p>
    <w:p w:rsidR="0010776B" w:rsidRDefault="00DB2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B2405" w:rsidRDefault="00DB2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Pr="00A91CBF">
        <w:t>1.</w:t>
      </w:r>
      <w:r w:rsidRPr="00A91CBF">
        <w:tab/>
        <w:t>section 23-1-210 of the 1976 Code, as last amended by act 3 of 2007, is further amended to read: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62123">
        <w:rPr>
          <w:szCs w:val="24"/>
        </w:rPr>
        <w:tab/>
      </w:r>
      <w:r w:rsidRPr="00A91CBF">
        <w:rPr>
          <w:strike/>
          <w:szCs w:val="24"/>
        </w:rPr>
        <w:t>(A)</w:t>
      </w:r>
      <w:r>
        <w:rPr>
          <w:szCs w:val="24"/>
        </w:rPr>
        <w:tab/>
      </w:r>
      <w:r w:rsidRPr="00A91CBF">
        <w:rPr>
          <w:strike/>
          <w:szCs w:val="24"/>
        </w:rPr>
        <w:t>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A91CBF">
        <w:rPr>
          <w:strike/>
          <w:szCs w:val="24"/>
        </w:rPr>
        <w:t>(B)</w:t>
      </w:r>
      <w:r>
        <w:rPr>
          <w:szCs w:val="24"/>
        </w:rPr>
        <w:tab/>
      </w:r>
      <w:r w:rsidRPr="00A91CBF">
        <w:rPr>
          <w:strike/>
          <w:szCs w:val="24"/>
        </w:rPr>
        <w:t>Prior to any transfer or assignment as authorized in subsection (A), the concerned municipalities or counties shall enter into written agreements stating the conditions and terms of the temporary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A91CBF">
        <w:rPr>
          <w:strike/>
          <w:szCs w:val="24"/>
        </w:rPr>
        <w:t>(C)</w:t>
      </w:r>
      <w:r>
        <w:rPr>
          <w:szCs w:val="24"/>
        </w:rPr>
        <w:tab/>
      </w:r>
      <w:r w:rsidRPr="00A91CBF">
        <w:rPr>
          <w:strike/>
          <w:szCs w:val="24"/>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or assigned.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Pr>
          <w:szCs w:val="24"/>
        </w:rPr>
        <w:t>“</w:t>
      </w:r>
      <w:r w:rsidRPr="00A91CBF">
        <w:rPr>
          <w:szCs w:val="24"/>
          <w:u w:val="single"/>
        </w:rPr>
        <w:t>(A)</w:t>
      </w:r>
      <w:r>
        <w:rPr>
          <w:szCs w:val="24"/>
        </w:rPr>
        <w:tab/>
      </w:r>
      <w:r w:rsidRPr="00A91CBF">
        <w:rPr>
          <w:szCs w:val="24"/>
          <w:u w:val="single"/>
        </w:rPr>
        <w:t>In accordance with Article VIII, Section 13 of the South Carolina Constitution, the governing bodies of any county, incorporated municipality, or other political subdivision may agree</w:t>
      </w:r>
      <w:r>
        <w:rPr>
          <w:szCs w:val="24"/>
          <w:u w:val="single"/>
        </w:rPr>
        <w:t xml:space="preserve"> </w:t>
      </w:r>
      <w:r w:rsidRPr="00A91CBF">
        <w:rPr>
          <w:szCs w:val="24"/>
          <w:u w:val="single"/>
        </w:rPr>
        <w:t xml:space="preserve">with the State or with any other political subdivision to establish multijurisdictional task forces for the mutual aid and benefit of the participating jurisdictions. However, before any law enforcement services can be performed through a multijurisdictional task force, the concerned municipalities or counties must enter into written agreements stating the conditions and terms of the multijurisdictional task force. </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(B)</w:t>
      </w:r>
      <w:r>
        <w:rPr>
          <w:szCs w:val="24"/>
        </w:rPr>
        <w:tab/>
      </w:r>
      <w:r w:rsidRPr="00A91CBF">
        <w:rPr>
          <w:szCs w:val="24"/>
          <w:u w:val="single"/>
        </w:rPr>
        <w:t xml:space="preserve">Agreements made pursuant to subsection (A) shall provide that the assignment of any officer to a multijurisdictional task force shall in no manner affect or reduce the compensation, pension, or retirement rights of any assigned officers and such officers shall </w:t>
      </w:r>
      <w:r w:rsidRPr="00A91CBF">
        <w:rPr>
          <w:szCs w:val="24"/>
          <w:u w:val="single"/>
        </w:rPr>
        <w:lastRenderedPageBreak/>
        <w:t>continue to be paid by the county or municipality where they are permanently employed.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(C)</w:t>
      </w:r>
      <w:r>
        <w:rPr>
          <w:szCs w:val="24"/>
        </w:rPr>
        <w:tab/>
      </w:r>
      <w:r w:rsidRPr="00A91CBF">
        <w:rPr>
          <w:szCs w:val="24"/>
          <w:u w:val="single"/>
        </w:rPr>
        <w:t>Provided the conditions and terms of the agreements made pursuant to subsection (A) are followed, the chief executive officer of the law enforcement agency in the concerned municipality or county shall have the authority to oversee the multijurisdictional task force, manage multijurisdictional task force resources, assign officers to multijurisdictional task forces and determine the duration of his officer’s assignment to the multijurisdictional task force.</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123">
        <w:rPr>
          <w:szCs w:val="24"/>
        </w:rPr>
        <w:tab/>
      </w:r>
      <w:r w:rsidRPr="00A91CBF">
        <w:rPr>
          <w:szCs w:val="24"/>
          <w:u w:val="single"/>
        </w:rPr>
        <w:t>(D)</w:t>
      </w:r>
      <w:r>
        <w:rPr>
          <w:szCs w:val="24"/>
        </w:rPr>
        <w:tab/>
      </w:r>
      <w:r w:rsidRPr="00A91CBF">
        <w:rPr>
          <w:szCs w:val="24"/>
          <w:u w:val="single"/>
        </w:rPr>
        <w:t>As is provided in Section 23-13-10, deputy sheriffs serve at the pleasure of the sheriff. Such pleasure not only entails how long a deputy serves the sheriff, but also how the deputy serves the sheriff. Therefore, the contracting authority of a county of this state shall not be interpreted to limit the authority of or obligate the personnel of the elected sheriff of the county. In all cases, the sheriff shall maintain his statutorily provided authority to enforce the laws of this state in the county to which he has been elected.</w:t>
      </w:r>
      <w:r w:rsidRPr="00A91CBF">
        <w:rPr>
          <w:szCs w:val="24"/>
        </w:rPr>
        <w: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SECTION</w:t>
      </w:r>
      <w:r>
        <w:tab/>
      </w:r>
      <w:r w:rsidRPr="00A91CBF">
        <w:t>2.</w:t>
      </w:r>
      <w:r w:rsidRPr="00A91CBF">
        <w:tab/>
        <w:t>Chapter 20, title 23 of the 1976 Code is amended to read: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91CBF">
        <w:t>“Chapter 20</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91CBF">
        <w:t>Law Enforcement Assistance and Support 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 23-20-10.</w:t>
      </w:r>
      <w:r w:rsidRPr="00A91CBF">
        <w:tab/>
        <w:t>This chapter may be cited as the ‘Law Enforcement Assistance and Support Act’.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 23-20-20.</w:t>
      </w:r>
      <w:r w:rsidRPr="00A91CBF">
        <w:tab/>
        <w:t>As used in this chapter:</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(1)</w:t>
      </w:r>
      <w:r>
        <w:tab/>
      </w:r>
      <w:r w:rsidRPr="00A91CBF">
        <w:t>‘Law enforcement agency’ means any state, county, municipal, or local law enforcement authority that enters into a contractual agreement for the procurement of law enforcement support services.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(2)</w:t>
      </w:r>
      <w:r>
        <w:tab/>
      </w:r>
      <w:r w:rsidRPr="00A91CBF">
        <w:t>‘Law enforcement provider’ means any in</w:t>
      </w:r>
      <w:r w:rsidRPr="00A91CBF">
        <w:noBreakHyphen/>
        <w:t>state or out</w:t>
      </w:r>
      <w:r w:rsidRPr="00A91CBF">
        <w:noBreakHyphen/>
        <w:t>of</w:t>
      </w:r>
      <w:r w:rsidRPr="00A91CBF">
        <w:noBreakHyphen/>
        <w:t>state law enforcement authority that provides law enforcement services to a law enforcement agency pursuant to this chapter.</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(3)</w:t>
      </w:r>
      <w:r>
        <w:tab/>
      </w:r>
      <w:r w:rsidRPr="00A91CBF">
        <w:t xml:space="preserve">‘Law enforcement services’ means any law enforcement assistance or service </w:t>
      </w:r>
      <w:r w:rsidRPr="00A91CBF">
        <w:rPr>
          <w:strike/>
        </w:rPr>
        <w:t>for which a fee is paid based on a contractual agreement</w:t>
      </w:r>
      <w:r w:rsidRPr="00A91CBF">
        <w:t xml:space="preserve"> </w:t>
      </w:r>
      <w:r w:rsidRPr="00A91CBF">
        <w:rPr>
          <w:u w:val="single"/>
        </w:rPr>
        <w:t>performed by a law enforcement officer as defined in Section 23-23-10(E)(1)</w:t>
      </w:r>
      <w:r w:rsidRPr="00A91CBF">
        <w: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23</w:t>
      </w:r>
      <w:r>
        <w:noBreakHyphen/>
        <w:t>20</w:t>
      </w:r>
      <w:r>
        <w:noBreakHyphen/>
        <w:t>30.</w:t>
      </w:r>
      <w:r>
        <w:tab/>
      </w:r>
      <w:r w:rsidRPr="00A91CBF">
        <w:t>(A)</w:t>
      </w:r>
      <w:r w:rsidRPr="00A91CBF">
        <w:tab/>
        <w:t xml:space="preserve">The General Assembly recognizes the need to promote public safety and further recognizes that there may be situations where additional law enforcement officers are needed to maintain the public peace and welfare. Therefore, the General Assembly authorizes </w:t>
      </w:r>
      <w:r w:rsidRPr="00A91CBF">
        <w:rPr>
          <w:strike/>
        </w:rPr>
        <w:t>a law enforcement agency</w:t>
      </w:r>
      <w:r w:rsidRPr="00A91CBF">
        <w:t xml:space="preserve"> </w:t>
      </w:r>
      <w:r w:rsidRPr="00A91CBF">
        <w:rPr>
          <w:u w:val="single"/>
        </w:rPr>
        <w:t>any county incorporated municipality, or other political subdivision</w:t>
      </w:r>
      <w:r w:rsidRPr="00A91CBF">
        <w:t xml:space="preserve"> of this State to enter into contractual agreements </w:t>
      </w:r>
      <w:r w:rsidRPr="00A91CBF">
        <w:rPr>
          <w:strike/>
        </w:rPr>
        <w:t>with other law enforcement providers</w:t>
      </w:r>
      <w:r w:rsidRPr="00A91CBF">
        <w:t xml:space="preserve"> as may be necessary for the proper and prudent exercise of public safety functions. Public safety functions include traditional public safety activities which are performed over a specified time period for patrol services, crowd control and traffic control, and other emergency service situations. All contractual agreements shall adhere to the requirements contained in Section 23</w:t>
      </w:r>
      <w:r w:rsidRPr="00A91CBF">
        <w:noBreakHyphen/>
        <w:t>20</w:t>
      </w:r>
      <w:r w:rsidRPr="00A91CBF">
        <w:noBreakHyphen/>
        <w:t>40.</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(B)</w:t>
      </w:r>
      <w:r w:rsidRPr="00A91CBF">
        <w:tab/>
        <w:t>Nothing in this chapter may be construed to alter, amend, or affect any rights, duties, or responsibilities of law enforcement authorities established by South Carolina’s constitutional or statutory laws or established by the ordinances of South Carolina’s political subdivisions, except as expressly provided for in this chapter.</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40.</w:t>
      </w:r>
      <w:r w:rsidRPr="00A91CBF">
        <w:tab/>
        <w:t>All written contractual agreements for law enforcement services must include, but may not be limited to, the following:</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(a)</w:t>
      </w:r>
      <w:r>
        <w:tab/>
      </w:r>
      <w:r w:rsidRPr="00A91CBF">
        <w:t>a statement of the specific services to be provided;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(b)</w:t>
      </w:r>
      <w:r>
        <w:tab/>
      </w:r>
      <w:r w:rsidRPr="00A91CBF">
        <w:t>specific language dealing with financial agreements between the parties;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(c)</w:t>
      </w:r>
      <w:r>
        <w:tab/>
      </w:r>
      <w:r w:rsidRPr="00A91CBF">
        <w:t>specification of the records to be maintained concerning the performance of services to be provided to the agency;</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(d)</w:t>
      </w:r>
      <w:r>
        <w:tab/>
      </w:r>
      <w:r w:rsidRPr="00A91CBF">
        <w:t>language dealing with the duration, modification, and termination of the contract;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(e)</w:t>
      </w:r>
      <w:r>
        <w:tab/>
      </w:r>
      <w:r w:rsidRPr="00A91CBF">
        <w:t>specific language dealing with the legal contingencies for any lawsuits or the payment of damages that arise from the provided services;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(f)</w:t>
      </w:r>
      <w:r>
        <w:tab/>
      </w:r>
      <w:r w:rsidRPr="00A91CBF">
        <w:t>a stipulation as to which law enforcement authority maintains control over the law enforcement provider’s personnel; and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(g)</w:t>
      </w:r>
      <w:r>
        <w:tab/>
      </w:r>
      <w:r w:rsidRPr="00A91CBF">
        <w:t>specific arrangements for the use of equipment and facilities.</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50.</w:t>
      </w:r>
      <w:r>
        <w:tab/>
      </w:r>
      <w:r w:rsidRPr="00A91CBF">
        <w:t>(A)</w:t>
      </w:r>
      <w:r w:rsidRPr="00A91CBF">
        <w:tab/>
      </w:r>
      <w:r w:rsidRPr="00A91CBF">
        <w:rPr>
          <w:strike/>
        </w:rPr>
        <w:t xml:space="preserve">An agreement entered into pursuant to this chapter on behalf of a law enforcement authority must be approved by the appropriate state, county, or local law enforcement authority’s chief executive officer. A state law enforcement authority must provide a copy of the agreement to the Governor and </w:t>
      </w:r>
      <w:r w:rsidRPr="00A91CBF">
        <w:rPr>
          <w:strike/>
        </w:rPr>
        <w:lastRenderedPageBreak/>
        <w:t>the Director of the Department of Administration no later than one business day after executing the agreement. An agreement entered into with a local law enforcement authority pursuant to this chapter must be approved by the governing body of each jurisdiction. For agreements entered into prior to June 1, 2000, the agreement may be ratified by the governing body of each jurisdiction.</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In accordance with Article VIII, Section 13 of the South Carolina Constitution, the governing bodies of any county, incorporated municipality, or other political subdivision may agree with the State or with any other political subdivision for the joint administration of any function and exercise of powers and the sharing of the costs thereof. Therefore, a contract entered into pursuant to this chapter on behalf of a law enforcement authority must be approved by the appropriate governing bodies of each concerned county, incorporated municipality, or other political subdivision of this state. Contracts entered into pursuant to this chapter are executed between governing bodies, and, therefore, may last in perpetuity or until the contract is terminated by a participating party of the contract.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(B)</w:t>
      </w:r>
      <w:r w:rsidRPr="00A62123">
        <w:rPr>
          <w:szCs w:val="24"/>
        </w:rPr>
        <w:tab/>
      </w:r>
      <w:r w:rsidRPr="00A91CBF">
        <w:rPr>
          <w:szCs w:val="24"/>
          <w:u w:val="single"/>
        </w:rPr>
        <w:t>As is provided in Section 23-13-10, deputy sheriffs serve at the pleasure of the sheriff. Such pleasure not only entails how long a deputy serves the sheriff, but also how the deputy serves the sheriff. Therefore, the contracting authority of a county of this state shall not be interpreted to limit the authority of or obligate the personnel of the elected sheriff of the county. In all cases, the sheriff shall maintain his statutorily provided authority to enforce the laws of this state in the county to which he has been elected.</w:t>
      </w:r>
      <w:r w:rsidRPr="00A91CBF">
        <w:rPr>
          <w:szCs w:val="24"/>
        </w:rPr>
        <w:t xml:space="preserve">  </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2123">
        <w:rPr>
          <w:szCs w:val="24"/>
        </w:rPr>
        <w:tab/>
      </w:r>
      <w:r w:rsidRPr="00A91CBF">
        <w:rPr>
          <w:szCs w:val="24"/>
          <w:u w:val="single"/>
        </w:rPr>
        <w:t>(C)</w:t>
      </w:r>
      <w:r>
        <w:rPr>
          <w:szCs w:val="24"/>
        </w:rPr>
        <w:tab/>
      </w:r>
      <w:r w:rsidRPr="00A91CBF">
        <w:rPr>
          <w:szCs w:val="24"/>
          <w:u w:val="single"/>
        </w:rPr>
        <w:t>Provided the conditions and terms of the contracts made pursuant to Section 23-20-40 are followed, the chief executive officers of the law enforcement agencies in the concerned counties, incorporated municipalities, or other political subdivisions shall have the authority to send and receive such resources, including personnel, as may be needed to maintain the public peace and welfare.</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A62123">
        <w:rPr>
          <w:strike/>
          <w:szCs w:val="24"/>
        </w:rPr>
        <w:t>(B)</w:t>
      </w:r>
      <w:r w:rsidRPr="00A62123">
        <w:rPr>
          <w:szCs w:val="24"/>
          <w:u w:val="single"/>
        </w:rPr>
        <w:t>(D)</w:t>
      </w:r>
      <w:r>
        <w:rPr>
          <w:szCs w:val="24"/>
        </w:rPr>
        <w:tab/>
      </w:r>
      <w:r w:rsidRPr="00A91CBF">
        <w:rPr>
          <w:szCs w:val="24"/>
        </w:rPr>
        <w:t>The officers of the law enforcement provider have the same legal rights, powers, and duties to enforce the laws of South Carolina as the law enforcement agency contracting for the services.</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60.</w:t>
      </w:r>
      <w:r w:rsidRPr="00A91CBF">
        <w:tab/>
        <w:t xml:space="preserve">The Governor, upon the request of a law enforcement authority or in his discretion, may by executive order, waive the requirement for a written contractual agreement for law enforcement services required by this chapter during a natural disaster or other emergency affecting public safety.”   </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SECTION</w:t>
      </w:r>
      <w:r>
        <w:tab/>
      </w:r>
      <w:r w:rsidRPr="00A91CBF">
        <w:t>3.</w:t>
      </w:r>
      <w:r w:rsidRPr="00A91CBF">
        <w:tab/>
        <w:t>Section 23-1-215 of the 1976 Code is repealed.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CBF">
        <w:t>SECTION</w:t>
      </w:r>
      <w:r>
        <w:tab/>
      </w:r>
      <w:r w:rsidRPr="00A91CBF">
        <w:t>4.</w:t>
      </w:r>
      <w:r w:rsidRPr="00A91CBF">
        <w:tab/>
        <w:t xml:space="preserve">This act takes effect upon approval by the Governor. </w:t>
      </w:r>
    </w:p>
    <w:p w:rsidR="00C2277A" w:rsidRDefault="00341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47B" w:rsidRDefault="0015047B" w:rsidP="0015047B">
      <w:pPr>
        <w:suppressAutoHyphens/>
      </w:pPr>
    </w:p>
    <w:sectPr w:rsidR="0015047B" w:rsidSect="00A621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23" w:rsidRDefault="00A62123" w:rsidP="009F0C77">
      <w:r>
        <w:separator/>
      </w:r>
    </w:p>
  </w:endnote>
  <w:endnote w:type="continuationSeparator" w:id="0">
    <w:p w:rsidR="00A62123" w:rsidRDefault="00A62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E51E12-25AF-4F04-9D4F-C34B3EFE32B7}"/>
    <w:embedBold r:id="rId2" w:fontKey="{AEB50DC5-4E4F-417B-8616-E76993B5ED1C}"/>
  </w:font>
  <w:font w:name="Calibri">
    <w:panose1 w:val="020F0502020204030204"/>
    <w:charset w:val="00"/>
    <w:family w:val="swiss"/>
    <w:pitch w:val="variable"/>
    <w:sig w:usb0="E00002FF" w:usb1="4000ACFF" w:usb2="00000001" w:usb3="00000000" w:csb0="0000019F" w:csb1="00000000"/>
    <w:embedRegular r:id="rId3" w:fontKey="{F3849D86-9695-4CBD-A8F2-EE9C4728099E}"/>
  </w:font>
  <w:font w:name="Segoe UI">
    <w:panose1 w:val="020B0502040204020203"/>
    <w:charset w:val="00"/>
    <w:family w:val="swiss"/>
    <w:pitch w:val="variable"/>
    <w:sig w:usb0="E10022FF" w:usb1="C000E47F" w:usb2="00000029" w:usb3="00000000" w:csb0="000001DF" w:csb1="00000000"/>
    <w:embedRegular r:id="rId4" w:fontKey="{EC54E35B-40B5-49A9-B852-321BB85FC62E}"/>
  </w:font>
  <w:font w:name="Cambria">
    <w:panose1 w:val="02040503050406030204"/>
    <w:charset w:val="00"/>
    <w:family w:val="roman"/>
    <w:pitch w:val="variable"/>
    <w:sig w:usb0="E00002FF" w:usb1="400004FF" w:usb2="00000000" w:usb3="00000000" w:csb0="0000019F" w:csb1="00000000"/>
    <w:embedRegular r:id="rId5" w:fontKey="{9ECF876F-7424-4524-BB95-1D87B526C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15047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1504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23" w:rsidRDefault="00A62123" w:rsidP="009F0C77">
      <w:r>
        <w:separator/>
      </w:r>
    </w:p>
  </w:footnote>
  <w:footnote w:type="continuationSeparator" w:id="0">
    <w:p w:rsidR="00A62123" w:rsidRDefault="00A62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5"/>
    <w:docVar w:name="CoverBillType" w:val="b"/>
    <w:docVar w:name="docpath" w:val="L:\Council\bills\SWB\5225CM15.DOCX"/>
    <w:docVar w:name="dvBillNumber" w:val="3653"/>
    <w:docVar w:name="dvBillNumberPrefix" w:val="H. "/>
    <w:docVar w:name="dvOriginalBody" w:val="House"/>
    <w:docVar w:name="dvSteno" w:val="SWB"/>
    <w:docVar w:name="NameofBody" w:val="h"/>
    <w:docVar w:name="vgroup2" w:val="Council"/>
  </w:docVars>
  <w:rsids>
    <w:rsidRoot w:val="00200F70"/>
    <w:rsid w:val="00005BDD"/>
    <w:rsid w:val="00011869"/>
    <w:rsid w:val="00015CD6"/>
    <w:rsid w:val="000E1785"/>
    <w:rsid w:val="000F40FA"/>
    <w:rsid w:val="0010776B"/>
    <w:rsid w:val="001124B7"/>
    <w:rsid w:val="00113051"/>
    <w:rsid w:val="00133E66"/>
    <w:rsid w:val="001435A3"/>
    <w:rsid w:val="00146ED3"/>
    <w:rsid w:val="0015047B"/>
    <w:rsid w:val="00151044"/>
    <w:rsid w:val="001D08F2"/>
    <w:rsid w:val="001D525B"/>
    <w:rsid w:val="001D7F4F"/>
    <w:rsid w:val="00200F70"/>
    <w:rsid w:val="002321B6"/>
    <w:rsid w:val="00250967"/>
    <w:rsid w:val="002543C8"/>
    <w:rsid w:val="0025541D"/>
    <w:rsid w:val="00284AAE"/>
    <w:rsid w:val="002D08AF"/>
    <w:rsid w:val="002D5144"/>
    <w:rsid w:val="002E5912"/>
    <w:rsid w:val="00301B21"/>
    <w:rsid w:val="003112EB"/>
    <w:rsid w:val="00325348"/>
    <w:rsid w:val="0032732C"/>
    <w:rsid w:val="00336AD0"/>
    <w:rsid w:val="00341A14"/>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4291"/>
    <w:rsid w:val="006913C9"/>
    <w:rsid w:val="0069470D"/>
    <w:rsid w:val="006C0787"/>
    <w:rsid w:val="00734F00"/>
    <w:rsid w:val="007A70AE"/>
    <w:rsid w:val="00813D9B"/>
    <w:rsid w:val="008362E8"/>
    <w:rsid w:val="008A1768"/>
    <w:rsid w:val="008B52F8"/>
    <w:rsid w:val="008F0F33"/>
    <w:rsid w:val="008F4429"/>
    <w:rsid w:val="0094021A"/>
    <w:rsid w:val="00984EF3"/>
    <w:rsid w:val="009B44AF"/>
    <w:rsid w:val="009C40A3"/>
    <w:rsid w:val="009C6A0B"/>
    <w:rsid w:val="009F0C77"/>
    <w:rsid w:val="009F4DD1"/>
    <w:rsid w:val="00A2490C"/>
    <w:rsid w:val="00A41684"/>
    <w:rsid w:val="00A62123"/>
    <w:rsid w:val="00A64E80"/>
    <w:rsid w:val="00A72BCD"/>
    <w:rsid w:val="00A741D9"/>
    <w:rsid w:val="00A833AB"/>
    <w:rsid w:val="00A9741D"/>
    <w:rsid w:val="00AD4B17"/>
    <w:rsid w:val="00AE3684"/>
    <w:rsid w:val="00B412D4"/>
    <w:rsid w:val="00BC729A"/>
    <w:rsid w:val="00BE3C22"/>
    <w:rsid w:val="00C0345E"/>
    <w:rsid w:val="00C2277A"/>
    <w:rsid w:val="00C3483A"/>
    <w:rsid w:val="00C61841"/>
    <w:rsid w:val="00C74E9D"/>
    <w:rsid w:val="00C82FD3"/>
    <w:rsid w:val="00C92819"/>
    <w:rsid w:val="00C97F9D"/>
    <w:rsid w:val="00CC6B7B"/>
    <w:rsid w:val="00CD2089"/>
    <w:rsid w:val="00D01D86"/>
    <w:rsid w:val="00D52ADC"/>
    <w:rsid w:val="00D73A67"/>
    <w:rsid w:val="00D970A9"/>
    <w:rsid w:val="00DA70BC"/>
    <w:rsid w:val="00DB2405"/>
    <w:rsid w:val="00DF3845"/>
    <w:rsid w:val="00E41911"/>
    <w:rsid w:val="00E71BBE"/>
    <w:rsid w:val="00E92EEF"/>
    <w:rsid w:val="00EF2368"/>
    <w:rsid w:val="00F24442"/>
    <w:rsid w:val="00F46C75"/>
    <w:rsid w:val="00F50AE3"/>
    <w:rsid w:val="00F67CF1"/>
    <w:rsid w:val="00F7688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9FE35-B5FC-4E7D-B8BB-D509648E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F66C6-0DE8-4C79-A43A-1B80946FF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7</Pages>
  <Words>1759</Words>
  <Characters>9786</Characters>
  <Application>Microsoft Office Word</Application>
  <DocSecurity>0</DocSecurity>
  <Lines>241</Lines>
  <Paragraphs>47</Paragraphs>
  <ScaleCrop>false</ScaleCrop>
  <HeadingPairs>
    <vt:vector size="2" baseType="variant">
      <vt:variant>
        <vt:lpstr>Title</vt:lpstr>
      </vt:variant>
      <vt:variant>
        <vt:i4>1</vt:i4>
      </vt:variant>
    </vt:vector>
  </HeadingPairs>
  <TitlesOfParts>
    <vt:vector size="1" baseType="lpstr">
      <vt:lpstr>2015-2016 Bill 3653: Subject not yet available - South Carolina Legislature Online</vt:lpstr>
    </vt:vector>
  </TitlesOfParts>
  <Company>LPITS</Company>
  <LinksUpToDate>false</LinksUpToDate>
  <CharactersWithSpaces>11546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3653 Text of Previous Version (Feb. 11, 2016) - South Carolina Legislature Online</dc:title>
  <dc:creator>SandyBarden</dc:creator>
  <cp:lastModifiedBy>Miriam Cook</cp:lastModifiedBy>
  <cp:revision>2</cp:revision>
  <cp:lastPrinted>2016-02-10T19:07:00Z</cp:lastPrinted>
  <dcterms:created xsi:type="dcterms:W3CDTF">2016-02-11T23:41:00Z</dcterms:created>
  <dcterms:modified xsi:type="dcterms:W3CDTF">2016-02-11T23:41:00Z</dcterms:modified>
</cp:coreProperties>
</file>