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90E" w:rsidRDefault="00EE19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F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2950, AS AMENDED, CODE OF LAWS OF SOUTH CAROLINA, 1976, RELATING TO A PERSON</w:t>
      </w:r>
      <w:r w:rsidRPr="00FD5706">
        <w:t>’</w:t>
      </w:r>
      <w:r>
        <w:t>S IMPLIED CONSENT TO SUBMIT TO CHEMICAL TESTS TO DETERMINE WHETHER THE PERSON IS UNDER THE INFLUENCE OF ALCOHOL OR DRUGS, AND THE SUSPENSION OF A PERSON</w:t>
      </w:r>
      <w:r w:rsidRPr="00FD5706">
        <w:t>’</w:t>
      </w:r>
      <w:r>
        <w:t>S PRIVILEGE TO OPERATE A VEHICLE WHEN HIS ALCOHOL CONCENTRATION REGISTERS A CERTAIN LEVEL, SO AS TO PROVIDE THAT A PERSON WHO IS OPERATING A VEHICLE WHICH IS INVOLVED IN AN ACCIDENT IN WHICH A PERSON SUFFERED GREAT BODILY INJURY OR DEATH MUST SUBMIT TO TESTS TO DETERMINE WHETHER HE IS UNDER THE INFLUENCE OF ALCOHOL OR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FF6" w:rsidRDefault="002A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FF6" w:rsidRDefault="002A0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06" w:rsidRDefault="002A0FF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5706">
        <w:t>Section 56</w:t>
      </w:r>
      <w:r w:rsidR="00FD5706">
        <w:noBreakHyphen/>
        <w:t>5</w:t>
      </w:r>
      <w:r w:rsidR="00FD5706">
        <w:noBreakHyphen/>
        <w:t>2950(A) of the 1976 Code, as last amended by Act 201 of 2008, is further amended to read:</w:t>
      </w: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747C6">
        <w:rPr>
          <w:color w:val="000000"/>
        </w:rPr>
        <w:t>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w:t>
      </w:r>
      <w:r w:rsidRPr="00FE4606">
        <w:rPr>
          <w:color w:val="000000"/>
          <w:u w:val="single"/>
        </w:rPr>
        <w:t xml:space="preserve">, </w:t>
      </w:r>
      <w:r>
        <w:rPr>
          <w:color w:val="000000"/>
          <w:u w:val="single"/>
        </w:rPr>
        <w:t>or arrested for driving a vehicle which was involved in an accident in which a person suffered great bodily injury or death</w:t>
      </w:r>
      <w:r w:rsidRPr="003747C6">
        <w:rPr>
          <w:color w:val="000000"/>
        </w:rPr>
        <w:t xml:space="preserve">.  A breath test must be administered at the direction of a law enforcement officer who has arrested a person for driving a motor vehicle in this State while under the influence of alcohol, drugs, or a combination </w:t>
      </w:r>
      <w:r w:rsidRPr="003747C6">
        <w:rPr>
          <w:color w:val="000000"/>
        </w:rPr>
        <w:lastRenderedPageBreak/>
        <w:t>of alcohol and drugs</w:t>
      </w:r>
      <w:r w:rsidRPr="00B11614">
        <w:rPr>
          <w:color w:val="000000"/>
          <w:u w:val="single"/>
        </w:rPr>
        <w:t>,</w:t>
      </w:r>
      <w:r>
        <w:rPr>
          <w:color w:val="000000"/>
          <w:u w:val="single"/>
        </w:rPr>
        <w:t xml:space="preserve"> or for driving a vehicle which was involved in an accident in which a person suffered great bodily injury or death</w:t>
      </w:r>
      <w:r w:rsidRPr="003747C6">
        <w:rPr>
          <w:color w:val="000000"/>
        </w:rPr>
        <w:t>.  At the direction of the arresting officer, the person first must be offered a breath test to determine the person</w:t>
      </w:r>
      <w:r w:rsidRPr="00FD5706">
        <w:rPr>
          <w:color w:val="000000"/>
        </w:rPr>
        <w:t>’</w:t>
      </w:r>
      <w:r w:rsidRPr="003747C6">
        <w:rPr>
          <w:color w:val="000000"/>
        </w:rPr>
        <w:t>s alcohol concentration.  If the person is physically unable to provide an acceptable breath 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Pr>
          <w:color w:val="000000"/>
        </w:rPr>
        <w:noBreakHyphen/>
      </w:r>
      <w:r w:rsidRPr="003747C6">
        <w:rPr>
          <w:color w:val="000000"/>
        </w:rPr>
        <w:t>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w:t>
      </w:r>
      <w:r>
        <w:rPr>
          <w:color w:val="000000"/>
        </w:rPr>
        <w:t>”</w:t>
      </w: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06" w:rsidRDefault="00FD5706"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708A9" w:rsidRDefault="00FD57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90E" w:rsidRDefault="00EE190E" w:rsidP="00EE190E">
      <w:pPr>
        <w:suppressAutoHyphens/>
      </w:pPr>
    </w:p>
    <w:sectPr w:rsidR="00EE190E" w:rsidSect="00EE1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FF6" w:rsidRDefault="002A0FF6" w:rsidP="009F0C77">
      <w:r>
        <w:separator/>
      </w:r>
    </w:p>
  </w:endnote>
  <w:endnote w:type="continuationSeparator" w:id="0">
    <w:p w:rsidR="002A0FF6" w:rsidRDefault="002A0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A28481-73BC-47BA-8224-F87197D336CC}"/>
    <w:embedBold r:id="rId2" w:fontKey="{76305E43-758C-4EFE-963B-81B6606F1240}"/>
  </w:font>
  <w:font w:name="Calibri">
    <w:panose1 w:val="020F0502020204030204"/>
    <w:charset w:val="00"/>
    <w:family w:val="swiss"/>
    <w:pitch w:val="variable"/>
    <w:sig w:usb0="E10002FF" w:usb1="4000ACFF" w:usb2="00000009" w:usb3="00000000" w:csb0="0000019F" w:csb1="00000000"/>
    <w:embedRegular r:id="rId3" w:fontKey="{79E2BAE3-5A32-4FA8-85B5-EFFEEF86A90E}"/>
  </w:font>
  <w:font w:name="Cambria">
    <w:panose1 w:val="02040503050406030204"/>
    <w:charset w:val="00"/>
    <w:family w:val="roman"/>
    <w:pitch w:val="variable"/>
    <w:sig w:usb0="E00002FF" w:usb1="400004FF" w:usb2="00000000" w:usb3="00000000" w:csb0="0000019F" w:csb1="00000000"/>
    <w:embedRegular r:id="rId4" w:fontKey="{FC813C23-4742-40A7-B0E8-2C4857904E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8A9" w:rsidRPr="00EE190E" w:rsidRDefault="00EE190E" w:rsidP="00EE190E">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FF6" w:rsidRDefault="002A0FF6" w:rsidP="009F0C77">
      <w:r>
        <w:separator/>
      </w:r>
    </w:p>
  </w:footnote>
  <w:footnote w:type="continuationSeparator" w:id="0">
    <w:p w:rsidR="002A0FF6" w:rsidRDefault="002A0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9CM15"/>
    <w:docVar w:name="CoverBillType" w:val="b"/>
    <w:docVar w:name="docpath" w:val="L:\Council\bills\SWB\5269CM15.DOCX"/>
    <w:docVar w:name="dvBillNumber" w:val="3719"/>
    <w:docVar w:name="dvBillNumberPrefix" w:val="H. "/>
    <w:docVar w:name="dvOriginalBody" w:val="House"/>
    <w:docVar w:name="dvSteno" w:val="SWB"/>
    <w:docVar w:name="NameofBody" w:val="h"/>
    <w:docVar w:name="vgroup2" w:val="Council"/>
  </w:docVars>
  <w:rsids>
    <w:rsidRoot w:val="002A0FF6"/>
    <w:rsid w:val="00011869"/>
    <w:rsid w:val="00015CD6"/>
    <w:rsid w:val="00073E74"/>
    <w:rsid w:val="000E1785"/>
    <w:rsid w:val="000F40FA"/>
    <w:rsid w:val="0010776B"/>
    <w:rsid w:val="00133E66"/>
    <w:rsid w:val="001435A3"/>
    <w:rsid w:val="00146ED3"/>
    <w:rsid w:val="00151044"/>
    <w:rsid w:val="00164949"/>
    <w:rsid w:val="001708A9"/>
    <w:rsid w:val="001D08F2"/>
    <w:rsid w:val="001D525B"/>
    <w:rsid w:val="001D7F4F"/>
    <w:rsid w:val="00205238"/>
    <w:rsid w:val="002321B6"/>
    <w:rsid w:val="00250967"/>
    <w:rsid w:val="002543C8"/>
    <w:rsid w:val="0025541D"/>
    <w:rsid w:val="00284AAE"/>
    <w:rsid w:val="002A0FF6"/>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190E"/>
    <w:rsid w:val="00EF2368"/>
    <w:rsid w:val="00F24442"/>
    <w:rsid w:val="00F50AE3"/>
    <w:rsid w:val="00F67CF1"/>
    <w:rsid w:val="00F840F0"/>
    <w:rsid w:val="00FB0D0D"/>
    <w:rsid w:val="00FB43B4"/>
    <w:rsid w:val="00FD570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CDAB46-9B17-42D1-AB2F-79FA6413C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1382D-1DC3-4066-AEF7-259F0A51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80E7341A.dotm</Template>
  <TotalTime>0</TotalTime>
  <Pages>2</Pages>
  <Words>695</Words>
  <Characters>3435</Characters>
  <Application>Microsoft Office Word</Application>
  <DocSecurity>0</DocSecurity>
  <Lines>85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3719 Text of Previous Version (Feb. 25, 2015) - South Carolina Legislature Online</dc:title>
  <dc:creator>SandyBarden</dc:creator>
  <cp:lastModifiedBy>N Cumfer</cp:lastModifiedBy>
  <cp:revision>2</cp:revision>
  <dcterms:created xsi:type="dcterms:W3CDTF">2015-02-25T16:32:00Z</dcterms:created>
  <dcterms:modified xsi:type="dcterms:W3CDTF">2015-02-25T16:32:00Z</dcterms:modified>
</cp:coreProperties>
</file>