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C9A"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5C9D" w:rsidRP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9D" w:rsidRPr="00605C9D" w:rsidRDefault="00605C9D" w:rsidP="00605C9D">
      <w:pPr>
        <w:tabs>
          <w:tab w:val="right" w:pos="5933"/>
        </w:tabs>
        <w:suppressAutoHyphens/>
      </w:pPr>
      <w:r>
        <w:tab/>
      </w:r>
      <w:r>
        <w:rPr>
          <w:b/>
          <w:sz w:val="36"/>
        </w:rPr>
        <w:t>S. 373</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9D" w:rsidRDefault="00605C9D" w:rsidP="0060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5982">
        <w:t>Senator Setzler</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5/21/15--H.</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605C9D" w:rsidRPr="00605C9D" w:rsidRDefault="00605C9D" w:rsidP="0060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9D" w:rsidRPr="00605C9D" w:rsidRDefault="00605C9D" w:rsidP="0060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373) </w:t>
      </w:r>
      <w:r w:rsidRPr="00605C9D">
        <w:rPr>
          <w:color w:val="000000" w:themeColor="text1"/>
          <w:szCs w:val="24"/>
          <w:u w:color="000000" w:themeColor="text1"/>
        </w:rPr>
        <w:t>to amend Section 9</w:t>
      </w:r>
      <w:r w:rsidRPr="00605C9D">
        <w:rPr>
          <w:color w:val="000000" w:themeColor="text1"/>
          <w:szCs w:val="24"/>
          <w:u w:color="000000" w:themeColor="text1"/>
        </w:rPr>
        <w:noBreakHyphen/>
        <w:t>1</w:t>
      </w:r>
      <w:r w:rsidRPr="00605C9D">
        <w:rPr>
          <w:color w:val="000000" w:themeColor="text1"/>
          <w:szCs w:val="24"/>
          <w:u w:color="000000" w:themeColor="text1"/>
        </w:rPr>
        <w:noBreakHyphen/>
        <w:t>1620, as amended, Code of Laws of South Carolina, 1976, relating to the optional forms of retirement allowances, so to allow</w:t>
      </w:r>
      <w:r>
        <w:t>, etc., respectfully</w:t>
      </w:r>
    </w:p>
    <w:p w:rsidR="00605C9D" w:rsidRPr="00605C9D" w:rsidRDefault="00605C9D" w:rsidP="0060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605C9D" w:rsidRPr="00605C9D" w:rsidRDefault="00605C9D" w:rsidP="0060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C9D" w:rsidRDefault="00605C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5C9D" w:rsidSect="00D15C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F1F" w:rsidRDefault="00CC2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74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03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4"/>
          <w:u w:color="000000" w:themeColor="text1"/>
        </w:rPr>
        <w:t>TO AMEND SECTION 9</w:t>
      </w:r>
      <w:r>
        <w:rPr>
          <w:color w:val="000000" w:themeColor="text1"/>
          <w:szCs w:val="24"/>
          <w:u w:color="000000" w:themeColor="text1"/>
        </w:rPr>
        <w:noBreakHyphen/>
        <w:t>1</w:t>
      </w:r>
      <w:r>
        <w:rPr>
          <w:color w:val="000000" w:themeColor="text1"/>
          <w:szCs w:val="24"/>
          <w:u w:color="000000" w:themeColor="text1"/>
        </w:rPr>
        <w:noBreakHyphen/>
        <w:t>1620, AS AMENDED, CODE OF LAWS OF SOUTH CAROLINA, 1976, RELATING TO THE OPTIONAL FORMS OF RETIREMENT ALLOWANCES, SO TO ALLOW A MEMBER TO CHANGE THE FORM OF MONTHLY PAYMENT WITHIN FIVE YEARS OF A CHANGE IN MARITAL STATUS, INSTEAD OF ONE YEAR, AND IN CERTAIN SITUATIONS, TO REQUIRE THE MEMBER TO REIMBURSE THE RETIREMENT SYSTEM OF ANY EXCESS PAYMENT RECEIVED.</w:t>
      </w:r>
      <w:bookmarkEnd w:id="1"/>
    </w:p>
    <w:p w:rsidR="00C60268" w:rsidRDefault="00C6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268"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643B">
        <w:rPr>
          <w:snapToGrid w:val="0"/>
        </w:rPr>
        <w:t>SECTION</w:t>
      </w:r>
      <w:r w:rsidRPr="005C643B">
        <w:rPr>
          <w:snapToGrid w:val="0"/>
        </w:rPr>
        <w:tab/>
        <w:t>1.</w:t>
      </w:r>
      <w:r w:rsidRPr="005C643B">
        <w:rPr>
          <w:snapToGrid w:val="0"/>
        </w:rPr>
        <w:tab/>
        <w:t>Section 9</w:t>
      </w:r>
      <w:r w:rsidRPr="005C643B">
        <w:rPr>
          <w:snapToGrid w:val="0"/>
        </w:rPr>
        <w:noBreakHyphen/>
        <w:t>1</w:t>
      </w:r>
      <w:r w:rsidRPr="005C643B">
        <w:rPr>
          <w:snapToGrid w:val="0"/>
        </w:rPr>
        <w:noBreakHyphen/>
        <w:t>1620(B)(1) of the 1976 Code, as last amended by Act 387 of 2000, is further amended to read:</w:t>
      </w:r>
    </w:p>
    <w:p w:rsidR="00C60268" w:rsidRPr="005C643B"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60268" w:rsidRPr="005C643B"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643B">
        <w:rPr>
          <w:u w:color="000000" w:themeColor="text1"/>
        </w:rPr>
        <w:tab/>
        <w:t>“(1)</w:t>
      </w:r>
      <w:r w:rsidRPr="005C643B">
        <w:rPr>
          <w:u w:color="000000" w:themeColor="text1"/>
        </w:rPr>
        <w:tab/>
        <w:t xml:space="preserve">A retired member, within </w:t>
      </w:r>
      <w:r w:rsidRPr="005C643B">
        <w:rPr>
          <w:strike/>
          <w:u w:color="000000" w:themeColor="text1"/>
        </w:rPr>
        <w:t>one year</w:t>
      </w:r>
      <w:r w:rsidRPr="005C643B">
        <w:rPr>
          <w:u w:color="000000" w:themeColor="text1"/>
        </w:rPr>
        <w:t xml:space="preserve"> </w:t>
      </w:r>
      <w:r w:rsidRPr="005C643B">
        <w:rPr>
          <w:u w:val="single" w:color="000000" w:themeColor="text1"/>
        </w:rPr>
        <w:t>five years</w:t>
      </w:r>
      <w:r w:rsidRPr="005C643B">
        <w:rPr>
          <w:u w:color="000000" w:themeColor="text1"/>
        </w:rPr>
        <w:t xml:space="preserve">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w:t>
      </w:r>
      <w:r w:rsidRPr="005C643B">
        <w:rPr>
          <w:u w:val="single" w:color="000000" w:themeColor="text1"/>
        </w:rPr>
        <w:t>the election of</w:t>
      </w:r>
      <w:r w:rsidRPr="005C643B">
        <w:rPr>
          <w:u w:color="000000" w:themeColor="text1"/>
        </w:rPr>
        <w:t xml:space="preserve"> the new form of monthly payment is </w:t>
      </w:r>
      <w:r w:rsidRPr="005C643B">
        <w:rPr>
          <w:strike/>
          <w:u w:color="000000" w:themeColor="text1"/>
        </w:rPr>
        <w:t>elected</w:t>
      </w:r>
      <w:r w:rsidRPr="005C643B">
        <w:rPr>
          <w:u w:color="000000" w:themeColor="text1"/>
        </w:rPr>
        <w:t xml:space="preserve"> </w:t>
      </w:r>
      <w:r w:rsidRPr="005C643B">
        <w:rPr>
          <w:u w:val="single" w:color="000000" w:themeColor="text1"/>
        </w:rPr>
        <w:t>received by the system and must be calculated based upon the ages of the retired member and the member’s beneficiary or beneficiaries as of that effective date</w:t>
      </w:r>
      <w:r w:rsidRPr="005C643B">
        <w:rPr>
          <w:u w:color="000000" w:themeColor="text1"/>
        </w:rPr>
        <w:t>.”</w:t>
      </w:r>
    </w:p>
    <w:p w:rsidR="00C60268"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60268"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643B">
        <w:rPr>
          <w:snapToGrid w:val="0"/>
        </w:rPr>
        <w:t>SECTION</w:t>
      </w:r>
      <w:r w:rsidRPr="005C643B">
        <w:rPr>
          <w:snapToGrid w:val="0"/>
        </w:rPr>
        <w:tab/>
        <w:t>2.</w:t>
      </w:r>
      <w:r w:rsidRPr="005C643B">
        <w:rPr>
          <w:snapToGrid w:val="0"/>
        </w:rPr>
        <w:tab/>
        <w:t>Section 9</w:t>
      </w:r>
      <w:r w:rsidRPr="005C643B">
        <w:rPr>
          <w:snapToGrid w:val="0"/>
        </w:rPr>
        <w:noBreakHyphen/>
        <w:t>11</w:t>
      </w:r>
      <w:r w:rsidRPr="005C643B">
        <w:rPr>
          <w:snapToGrid w:val="0"/>
        </w:rPr>
        <w:noBreakHyphen/>
        <w:t>150</w:t>
      </w:r>
      <w:r w:rsidRPr="005C643B">
        <w:rPr>
          <w:u w:color="000000" w:themeColor="text1"/>
        </w:rPr>
        <w:t xml:space="preserve">(B)(1) of the 1976 Code, as last amended by Act 387 of 2000, is further amended to read: </w:t>
      </w:r>
    </w:p>
    <w:p w:rsidR="00C60268" w:rsidRPr="005C643B"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0268" w:rsidRPr="005C643B"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643B">
        <w:rPr>
          <w:u w:color="000000" w:themeColor="text1"/>
        </w:rPr>
        <w:tab/>
        <w:t>“(1)</w:t>
      </w:r>
      <w:r w:rsidRPr="005C643B">
        <w:rPr>
          <w:u w:color="000000" w:themeColor="text1"/>
        </w:rPr>
        <w:tab/>
        <w:t xml:space="preserve">A retired member, within </w:t>
      </w:r>
      <w:r w:rsidRPr="005C643B">
        <w:rPr>
          <w:strike/>
          <w:u w:color="000000" w:themeColor="text1"/>
        </w:rPr>
        <w:t>one year</w:t>
      </w:r>
      <w:r w:rsidRPr="005C643B">
        <w:rPr>
          <w:u w:color="000000" w:themeColor="text1"/>
        </w:rPr>
        <w:t xml:space="preserve"> </w:t>
      </w:r>
      <w:r w:rsidRPr="005C643B">
        <w:rPr>
          <w:u w:val="single" w:color="000000" w:themeColor="text1"/>
        </w:rPr>
        <w:t>five years</w:t>
      </w:r>
      <w:r w:rsidRPr="005C643B">
        <w:rPr>
          <w:u w:color="000000" w:themeColor="text1"/>
        </w:rPr>
        <w:t xml:space="preserve">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w:t>
      </w:r>
      <w:r w:rsidRPr="005C643B">
        <w:rPr>
          <w:u w:val="single" w:color="000000" w:themeColor="text1"/>
        </w:rPr>
        <w:t>the election of</w:t>
      </w:r>
      <w:r w:rsidRPr="005C643B">
        <w:rPr>
          <w:u w:color="000000" w:themeColor="text1"/>
        </w:rPr>
        <w:t xml:space="preserve"> the new form of monthly payment is </w:t>
      </w:r>
      <w:r w:rsidRPr="005C643B">
        <w:rPr>
          <w:strike/>
          <w:u w:color="000000" w:themeColor="text1"/>
        </w:rPr>
        <w:t>elected</w:t>
      </w:r>
      <w:r w:rsidRPr="005C643B">
        <w:rPr>
          <w:u w:color="000000" w:themeColor="text1"/>
        </w:rPr>
        <w:t xml:space="preserve"> </w:t>
      </w:r>
      <w:r w:rsidRPr="005C643B">
        <w:rPr>
          <w:u w:val="single" w:color="000000" w:themeColor="text1"/>
        </w:rPr>
        <w:t>received by the system and must be calculated based upon the ages of the retired member and the member’s beneficiary or beneficiaries as of that effective date</w:t>
      </w:r>
      <w:r w:rsidRPr="005C643B">
        <w:rPr>
          <w:u w:color="000000" w:themeColor="text1"/>
        </w:rPr>
        <w:t>.”</w:t>
      </w:r>
    </w:p>
    <w:p w:rsidR="00C60268"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57402"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643B">
        <w:rPr>
          <w:u w:color="000000" w:themeColor="text1"/>
        </w:rPr>
        <w:t>SECTION</w:t>
      </w:r>
      <w:r w:rsidRPr="005C643B">
        <w:rPr>
          <w:u w:color="000000" w:themeColor="text1"/>
        </w:rPr>
        <w:tab/>
        <w:t>3.</w:t>
      </w:r>
      <w:r w:rsidRPr="005C643B">
        <w:rPr>
          <w:u w:color="000000" w:themeColor="text1"/>
        </w:rPr>
        <w:tab/>
        <w:t>This act takes effect upon approval by the Governor and applies to any new form of monthly payment elected thereafter due to a change in marital status.</w:t>
      </w:r>
    </w:p>
    <w:p w:rsidR="009903AA" w:rsidRDefault="000C0397" w:rsidP="00910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057" w:rsidRDefault="00A53057" w:rsidP="00A53057">
      <w:pPr>
        <w:suppressAutoHyphens/>
      </w:pPr>
    </w:p>
    <w:sectPr w:rsidR="00A53057" w:rsidSect="00D15C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402" w:rsidRDefault="00D57402" w:rsidP="009F0C77">
      <w:r>
        <w:separator/>
      </w:r>
    </w:p>
  </w:endnote>
  <w:endnote w:type="continuationSeparator" w:id="0">
    <w:p w:rsidR="00D57402" w:rsidRDefault="00D57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609962-0B21-4F2F-A87A-0219197A81F6}"/>
    <w:embedBold r:id="rId2" w:fontKey="{9FFB4A93-CDBE-4127-BFC9-57DFB975B264}"/>
  </w:font>
  <w:font w:name="Calibri">
    <w:panose1 w:val="020F0502020204030204"/>
    <w:charset w:val="00"/>
    <w:family w:val="swiss"/>
    <w:pitch w:val="variable"/>
    <w:sig w:usb0="E10002FF" w:usb1="4000ACFF" w:usb2="00000009" w:usb3="00000000" w:csb0="0000019F" w:csb1="00000000"/>
    <w:embedRegular r:id="rId3" w:fontKey="{706958B9-CE26-4451-A5CE-2F30F8C18F91}"/>
  </w:font>
  <w:font w:name="Cambria">
    <w:panose1 w:val="02040503050406030204"/>
    <w:charset w:val="00"/>
    <w:family w:val="roman"/>
    <w:pitch w:val="variable"/>
    <w:sig w:usb0="E00002FF" w:usb1="400004FF" w:usb2="00000000" w:usb3="00000000" w:csb0="0000019F" w:csb1="00000000"/>
    <w:embedRegular r:id="rId4" w:fontKey="{66FE9F74-98C4-4F1E-A32F-D9948E0532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3AA" w:rsidRPr="00CC2F1F" w:rsidRDefault="00CC2F1F" w:rsidP="00CC2F1F">
    <w:pPr>
      <w:pStyle w:val="Footer"/>
      <w:tabs>
        <w:tab w:val="clear" w:pos="4680"/>
        <w:tab w:val="clear" w:pos="9360"/>
        <w:tab w:val="center" w:pos="2995"/>
      </w:tabs>
      <w:spacing w:before="120"/>
    </w:pPr>
    <w:r>
      <w:t>[373</w:t>
    </w:r>
    <w:r w:rsidR="00D15C9A">
      <w:t>-</w:t>
    </w:r>
    <w:r w:rsidR="00D15C9A">
      <w:fldChar w:fldCharType="begin"/>
    </w:r>
    <w:r w:rsidR="00D15C9A">
      <w:instrText xml:space="preserve"> PAGE  \* MERGEFORMAT </w:instrText>
    </w:r>
    <w:r w:rsidR="00D15C9A">
      <w:fldChar w:fldCharType="separate"/>
    </w:r>
    <w:r w:rsidR="00A53057">
      <w:rPr>
        <w:noProof/>
      </w:rPr>
      <w:t>1</w:t>
    </w:r>
    <w:r w:rsidR="00D15C9A">
      <w:fldChar w:fldCharType="end"/>
    </w:r>
    <w:r w:rsidR="00D15C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C9A" w:rsidRPr="00CC2F1F" w:rsidRDefault="00D15C9A" w:rsidP="00CC2F1F">
    <w:pPr>
      <w:pStyle w:val="Footer"/>
      <w:tabs>
        <w:tab w:val="clear" w:pos="4680"/>
        <w:tab w:val="clear" w:pos="9360"/>
        <w:tab w:val="center" w:pos="2995"/>
      </w:tabs>
      <w:spacing w:before="120"/>
    </w:pPr>
    <w:r>
      <w:t>[373]</w:t>
    </w:r>
    <w:r>
      <w:tab/>
    </w:r>
    <w:r>
      <w:fldChar w:fldCharType="begin"/>
    </w:r>
    <w:r>
      <w:instrText xml:space="preserve"> PAGE  \* MERGEFORMAT </w:instrText>
    </w:r>
    <w:r>
      <w:fldChar w:fldCharType="separate"/>
    </w:r>
    <w:r w:rsidR="00A530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402" w:rsidRDefault="00D57402" w:rsidP="009F0C77">
      <w:r>
        <w:separator/>
      </w:r>
    </w:p>
  </w:footnote>
  <w:footnote w:type="continuationSeparator" w:id="0">
    <w:p w:rsidR="00D57402" w:rsidRDefault="00D57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70DG15"/>
    <w:docVar w:name="CoverBillType" w:val="b"/>
    <w:docVar w:name="docpath" w:val="L:\Council\bills\BBM\9170DG15.DOCX"/>
    <w:docVar w:name="dvBillNumber" w:val="373"/>
    <w:docVar w:name="dvBillNumberPrefix" w:val="S. "/>
    <w:docVar w:name="dvOriginalBody" w:val="Senate"/>
    <w:docVar w:name="dvSteno" w:val="BBM"/>
    <w:docVar w:name="NameofBody" w:val="s"/>
    <w:docVar w:name="vgroup2" w:val="Council"/>
  </w:docVars>
  <w:rsids>
    <w:rsidRoot w:val="00D57402"/>
    <w:rsid w:val="00026C9A"/>
    <w:rsid w:val="00090A11"/>
    <w:rsid w:val="000965A1"/>
    <w:rsid w:val="000C0397"/>
    <w:rsid w:val="000E1785"/>
    <w:rsid w:val="000F39F2"/>
    <w:rsid w:val="001023A4"/>
    <w:rsid w:val="0010776B"/>
    <w:rsid w:val="00133E66"/>
    <w:rsid w:val="00134ACF"/>
    <w:rsid w:val="001367D5"/>
    <w:rsid w:val="00144E15"/>
    <w:rsid w:val="00182A3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0CAF"/>
    <w:rsid w:val="00577C6C"/>
    <w:rsid w:val="0058501B"/>
    <w:rsid w:val="00605C9D"/>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6EE1"/>
    <w:rsid w:val="007F1523"/>
    <w:rsid w:val="007F509E"/>
    <w:rsid w:val="007F5799"/>
    <w:rsid w:val="007F6947"/>
    <w:rsid w:val="00872729"/>
    <w:rsid w:val="008F4429"/>
    <w:rsid w:val="00910C8E"/>
    <w:rsid w:val="00932670"/>
    <w:rsid w:val="009352BB"/>
    <w:rsid w:val="009903AA"/>
    <w:rsid w:val="00990668"/>
    <w:rsid w:val="009B397B"/>
    <w:rsid w:val="009D2804"/>
    <w:rsid w:val="009D739F"/>
    <w:rsid w:val="009F0C77"/>
    <w:rsid w:val="009F4DD1"/>
    <w:rsid w:val="00A53057"/>
    <w:rsid w:val="00A64E80"/>
    <w:rsid w:val="00A741D9"/>
    <w:rsid w:val="00A9741D"/>
    <w:rsid w:val="00AD4B17"/>
    <w:rsid w:val="00B26FA6"/>
    <w:rsid w:val="00B741CB"/>
    <w:rsid w:val="00B934F3"/>
    <w:rsid w:val="00BB6347"/>
    <w:rsid w:val="00BD2134"/>
    <w:rsid w:val="00C038D8"/>
    <w:rsid w:val="00C045DD"/>
    <w:rsid w:val="00C3136F"/>
    <w:rsid w:val="00C3483A"/>
    <w:rsid w:val="00C60268"/>
    <w:rsid w:val="00C74E9D"/>
    <w:rsid w:val="00C82FD3"/>
    <w:rsid w:val="00C8716B"/>
    <w:rsid w:val="00CC2F1F"/>
    <w:rsid w:val="00CC6B7B"/>
    <w:rsid w:val="00CD3619"/>
    <w:rsid w:val="00CF4447"/>
    <w:rsid w:val="00D15C9A"/>
    <w:rsid w:val="00D405E7"/>
    <w:rsid w:val="00D41D56"/>
    <w:rsid w:val="00D57402"/>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2DB52-BBA3-42F9-B562-BDF6588F8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367D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8279D-3DC9-43DF-8BF0-55770A770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B7625D84.dotm</Template>
  <TotalTime>0</TotalTime>
  <Pages>3</Pages>
  <Words>448</Words>
  <Characters>2124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373 Text of Previous Version (May 21, 2015) - South Carolina Legislature Online</dc:title>
  <dc:subject/>
  <dc:creator>BRENDA MELTON</dc:creator>
  <cp:keywords/>
  <dc:description/>
  <cp:lastModifiedBy>Miriam Cook</cp:lastModifiedBy>
  <cp:revision>2</cp:revision>
  <cp:lastPrinted>2015-01-28T14:03:00Z</cp:lastPrinted>
  <dcterms:created xsi:type="dcterms:W3CDTF">2015-05-21T22:24:00Z</dcterms:created>
  <dcterms:modified xsi:type="dcterms:W3CDTF">2015-05-21T22:24:00Z</dcterms:modified>
</cp:coreProperties>
</file>