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A7B" w:rsidRDefault="008B4A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27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26B2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 xml:space="preserve">130 SO AS TO PROHIBIT A PERSON CONVICTED </w:t>
      </w:r>
      <w:r>
        <w:rPr>
          <w:color w:val="000000" w:themeColor="text1"/>
          <w:u w:color="000000" w:themeColor="text1"/>
        </w:rPr>
        <w:t>OF A</w:t>
      </w:r>
      <w:r w:rsidRPr="00B826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DOMESTIC VIOLENCE OFFENSE</w:t>
      </w:r>
      <w:r w:rsidRPr="00B826B2">
        <w:rPr>
          <w:color w:val="000000" w:themeColor="text1"/>
          <w:u w:color="000000" w:themeColor="text1"/>
        </w:rPr>
        <w:t xml:space="preserve"> FROM RECEIVING OR CONTINUING TO RECEIVE ALIMONY FROM THE VICTIM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27A7" w:rsidRDefault="00D2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27A7" w:rsidRDefault="00D2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DDB" w:rsidRPr="00B826B2" w:rsidRDefault="00D227A7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2DDB" w:rsidRPr="00B826B2">
        <w:rPr>
          <w:color w:val="000000" w:themeColor="text1"/>
          <w:u w:color="000000" w:themeColor="text1"/>
        </w:rPr>
        <w:t>Article 1, Chapter 25, Title 16 of the 1976 Code is amended by adding:</w:t>
      </w:r>
    </w:p>
    <w:p w:rsidR="00FB2DDB" w:rsidRPr="00B826B2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DDB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26B2"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130.</w:t>
      </w:r>
      <w:r w:rsidRPr="00B826B2">
        <w:rPr>
          <w:color w:val="000000" w:themeColor="text1"/>
          <w:u w:color="000000" w:themeColor="text1"/>
        </w:rPr>
        <w:tab/>
        <w:t xml:space="preserve">A person convicted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</w:t>
      </w:r>
      <w:r>
        <w:rPr>
          <w:color w:val="000000" w:themeColor="text1"/>
          <w:u w:color="000000" w:themeColor="text1"/>
        </w:rPr>
        <w:t xml:space="preserve"> offense</w:t>
      </w:r>
      <w:r w:rsidRPr="00B826B2">
        <w:rPr>
          <w:color w:val="000000" w:themeColor="text1"/>
          <w:u w:color="000000" w:themeColor="text1"/>
        </w:rPr>
        <w:t xml:space="preserve"> pursuant to</w:t>
      </w:r>
      <w:r>
        <w:rPr>
          <w:color w:val="000000" w:themeColor="text1"/>
          <w:u w:color="000000" w:themeColor="text1"/>
        </w:rPr>
        <w:t xml:space="preserve"> Section 16</w:t>
      </w:r>
      <w:r>
        <w:rPr>
          <w:color w:val="000000" w:themeColor="text1"/>
          <w:u w:color="000000" w:themeColor="text1"/>
        </w:rPr>
        <w:noBreakHyphen/>
        <w:t>25</w:t>
      </w:r>
      <w:r>
        <w:rPr>
          <w:color w:val="000000" w:themeColor="text1"/>
          <w:u w:color="000000" w:themeColor="text1"/>
        </w:rPr>
        <w:noBreakHyphen/>
        <w:t>20 or</w:t>
      </w:r>
      <w:r w:rsidRPr="00B826B2">
        <w:rPr>
          <w:color w:val="000000" w:themeColor="text1"/>
          <w:u w:color="000000" w:themeColor="text1"/>
        </w:rPr>
        <w:t xml:space="preserve"> 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 xml:space="preserve">65 is not eligible to receive, or continue to receive, alimony from the victim of the offense.  A victim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 </w:t>
      </w:r>
      <w:r>
        <w:rPr>
          <w:color w:val="000000" w:themeColor="text1"/>
          <w:u w:color="000000" w:themeColor="text1"/>
        </w:rPr>
        <w:t>offense</w:t>
      </w:r>
      <w:r w:rsidRPr="00B826B2">
        <w:rPr>
          <w:color w:val="000000" w:themeColor="text1"/>
          <w:u w:color="000000" w:themeColor="text1"/>
        </w:rPr>
        <w:t xml:space="preserve"> may petition the family court with jurisdiction over the matter for termination of alimony which must be considered a substantial change in circumstances and the court shall order the termination of alimony.”</w:t>
      </w:r>
    </w:p>
    <w:p w:rsidR="00FB2DDB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7A7" w:rsidRDefault="00FB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F5540" w:rsidRDefault="0010776B" w:rsidP="00C37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4A7B" w:rsidRDefault="008B4A7B" w:rsidP="008B4A7B">
      <w:pPr>
        <w:suppressAutoHyphens/>
      </w:pPr>
    </w:p>
    <w:sectPr w:rsidR="008B4A7B" w:rsidSect="008B4A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7A7" w:rsidRDefault="00D227A7" w:rsidP="009F0C77">
      <w:r>
        <w:separator/>
      </w:r>
    </w:p>
  </w:endnote>
  <w:endnote w:type="continuationSeparator" w:id="0">
    <w:p w:rsidR="00D227A7" w:rsidRDefault="00D227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52C98-D98D-4DD0-AF18-A1A5D2EA59C2}"/>
    <w:embedBold r:id="rId2" w:fontKey="{6D318E98-49C3-40E3-B98F-0A3B174A35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9B1E8F-7730-4848-83DE-24DD5703F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9B59C5-28F4-44FF-A450-77A339468B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540" w:rsidRPr="008B4A7B" w:rsidRDefault="008B4A7B" w:rsidP="008B4A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7A7" w:rsidRDefault="00D227A7" w:rsidP="009F0C77">
      <w:r>
        <w:separator/>
      </w:r>
    </w:p>
  </w:footnote>
  <w:footnote w:type="continuationSeparator" w:id="0">
    <w:p w:rsidR="00D227A7" w:rsidRDefault="00D227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32AHB15"/>
    <w:docVar w:name="CoverBillType" w:val="b"/>
    <w:docVar w:name="docpath" w:val="L:\Council\bills\BBM\9232AHB15.DOCX"/>
    <w:docVar w:name="dvBillNumber" w:val="384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227A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5540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6F67"/>
    <w:rsid w:val="008362E8"/>
    <w:rsid w:val="008A1768"/>
    <w:rsid w:val="008B4A7B"/>
    <w:rsid w:val="008F0F33"/>
    <w:rsid w:val="008F4429"/>
    <w:rsid w:val="0094021A"/>
    <w:rsid w:val="009B44AF"/>
    <w:rsid w:val="009C6A0B"/>
    <w:rsid w:val="009F0C77"/>
    <w:rsid w:val="009F4DD1"/>
    <w:rsid w:val="00A23559"/>
    <w:rsid w:val="00A41684"/>
    <w:rsid w:val="00A64E80"/>
    <w:rsid w:val="00A72BCD"/>
    <w:rsid w:val="00A741D9"/>
    <w:rsid w:val="00A833AB"/>
    <w:rsid w:val="00A8548F"/>
    <w:rsid w:val="00A9741D"/>
    <w:rsid w:val="00AD4B17"/>
    <w:rsid w:val="00B412D4"/>
    <w:rsid w:val="00BE3C22"/>
    <w:rsid w:val="00C0345E"/>
    <w:rsid w:val="00C3483A"/>
    <w:rsid w:val="00C37442"/>
    <w:rsid w:val="00C74E9D"/>
    <w:rsid w:val="00C82FD3"/>
    <w:rsid w:val="00C92819"/>
    <w:rsid w:val="00CC6B7B"/>
    <w:rsid w:val="00CD2089"/>
    <w:rsid w:val="00D227A7"/>
    <w:rsid w:val="00D73A67"/>
    <w:rsid w:val="00D95CB1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DDB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F3C5F-EB7D-46DA-AE96-368C19DC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BDDF-1028-4FE8-A30C-EB46C36A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157</Words>
  <Characters>781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3842 Text of Previous Version (Mar. 17, 2015) - South Carolina Legislature Online</dc:title>
  <dc:creator>MarthaSanders</dc:creator>
  <cp:lastModifiedBy>N Cumfer</cp:lastModifiedBy>
  <cp:revision>2</cp:revision>
  <dcterms:created xsi:type="dcterms:W3CDTF">2015-03-17T17:48:00Z</dcterms:created>
  <dcterms:modified xsi:type="dcterms:W3CDTF">2015-03-17T17:48:00Z</dcterms:modified>
</cp:coreProperties>
</file>