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D82"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97330"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C97330"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30" w:rsidRPr="00C97330" w:rsidRDefault="00C97330" w:rsidP="00C97330">
      <w:pPr>
        <w:tabs>
          <w:tab w:val="right" w:pos="5933"/>
        </w:tabs>
        <w:suppressAutoHyphens/>
      </w:pPr>
      <w:r>
        <w:tab/>
      </w:r>
      <w:r>
        <w:rPr>
          <w:b/>
          <w:sz w:val="36"/>
        </w:rPr>
        <w:t>H. 3843</w:t>
      </w:r>
    </w:p>
    <w:p w:rsidR="00C97330"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30" w:rsidRDefault="00C97330" w:rsidP="00C9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680E">
        <w:t>Rep. Allison</w:t>
      </w:r>
    </w:p>
    <w:p w:rsidR="00C97330"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30"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C97330"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C97330" w:rsidRPr="00C97330" w:rsidRDefault="00C97330" w:rsidP="00C97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330"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30" w:rsidRDefault="00C9733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330" w:rsidSect="00A87D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1BD0" w:rsidRDefault="003B1BD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315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030"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DEADLINE FOR THE OFFICE OF FIRST STEPS STUDY COMMITTEE TO COMPLETE ITS REVIEW AND PRESENT ITS RECOMMENDATIONS TO THE GENERAL ASSEMBLY FROM MARCH 15, 2015, AS PROVIDED IN ACT 287 OF 2014, TO JANUARY 1, 2016.</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155" w:rsidRDefault="0075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155" w:rsidRDefault="0075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030" w:rsidRDefault="00753155"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030">
        <w:t>The deadline in Section 63</w:t>
      </w:r>
      <w:r w:rsidR="00C11030">
        <w:noBreakHyphen/>
        <w:t>11</w:t>
      </w:r>
      <w:r w:rsidR="00C11030">
        <w:noBreakHyphen/>
        <w:t>1720(F)(4) of the 1976 Code requiring the Office of First Steps Study Committee to complete its review and present its recommendations to the General Assembly, as provided in Section 20 of Act 287 of 2014, is extended from March 15, 2015, to January 1, 2016.</w:t>
      </w:r>
    </w:p>
    <w:p w:rsidR="00C11030"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5"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D1118" w:rsidRDefault="00C11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0C4" w:rsidRDefault="007450C4" w:rsidP="007450C4">
      <w:pPr>
        <w:suppressAutoHyphens/>
      </w:pPr>
    </w:p>
    <w:sectPr w:rsidR="007450C4" w:rsidSect="00A87D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155" w:rsidRDefault="00753155" w:rsidP="009F0C77">
      <w:r>
        <w:separator/>
      </w:r>
    </w:p>
  </w:endnote>
  <w:endnote w:type="continuationSeparator" w:id="0">
    <w:p w:rsidR="00753155" w:rsidRDefault="007531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66BC35-6D55-4430-841D-2E8A34763B9B}"/>
    <w:embedBold r:id="rId2" w:fontKey="{C70A0ED2-2386-46D7-BCC9-2B6E22D7690D}"/>
  </w:font>
  <w:font w:name="Calibri">
    <w:panose1 w:val="020F0502020204030204"/>
    <w:charset w:val="00"/>
    <w:family w:val="swiss"/>
    <w:pitch w:val="variable"/>
    <w:sig w:usb0="E10002FF" w:usb1="4000ACFF" w:usb2="00000009" w:usb3="00000000" w:csb0="0000019F" w:csb1="00000000"/>
    <w:embedRegular r:id="rId3" w:fontKey="{32F72998-0982-44CA-A6CC-94F1F27746C1}"/>
  </w:font>
  <w:font w:name="Segoe UI">
    <w:panose1 w:val="020B0502040204020203"/>
    <w:charset w:val="00"/>
    <w:family w:val="swiss"/>
    <w:pitch w:val="variable"/>
    <w:sig w:usb0="E10022FF" w:usb1="C000E47F" w:usb2="00000029" w:usb3="00000000" w:csb0="000001DF" w:csb1="00000000"/>
    <w:embedRegular r:id="rId4" w:fontKey="{97821B7E-64FC-4B90-A3A3-5AC59BDEADED}"/>
  </w:font>
  <w:font w:name="Cambria">
    <w:panose1 w:val="02040503050406030204"/>
    <w:charset w:val="00"/>
    <w:family w:val="roman"/>
    <w:pitch w:val="variable"/>
    <w:sig w:usb0="E00002FF" w:usb1="400004FF" w:usb2="00000000" w:usb3="00000000" w:csb0="0000019F" w:csb1="00000000"/>
    <w:embedRegular r:id="rId5" w:fontKey="{FC4FEE49-B5A1-4E86-BD02-416893676F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118" w:rsidRPr="003B1BD0" w:rsidRDefault="003B1BD0" w:rsidP="003B1BD0">
    <w:pPr>
      <w:pStyle w:val="Footer"/>
      <w:tabs>
        <w:tab w:val="clear" w:pos="4680"/>
        <w:tab w:val="clear" w:pos="9360"/>
        <w:tab w:val="center" w:pos="2995"/>
      </w:tabs>
      <w:spacing w:before="120"/>
    </w:pPr>
    <w:r>
      <w:t>[3843</w:t>
    </w:r>
    <w:r w:rsidR="00A87D82">
      <w:t>-</w:t>
    </w:r>
    <w:r w:rsidR="00A87D82">
      <w:fldChar w:fldCharType="begin"/>
    </w:r>
    <w:r w:rsidR="00A87D82">
      <w:instrText xml:space="preserve"> PAGE  \* MERGEFORMAT </w:instrText>
    </w:r>
    <w:r w:rsidR="00A87D82">
      <w:fldChar w:fldCharType="separate"/>
    </w:r>
    <w:r w:rsidR="00A31DBC">
      <w:rPr>
        <w:noProof/>
      </w:rPr>
      <w:t>1</w:t>
    </w:r>
    <w:r w:rsidR="00A87D82">
      <w:fldChar w:fldCharType="end"/>
    </w:r>
    <w:r w:rsidR="00A87D8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D82" w:rsidRPr="003B1BD0" w:rsidRDefault="00A87D82" w:rsidP="003B1BD0">
    <w:pPr>
      <w:pStyle w:val="Footer"/>
      <w:tabs>
        <w:tab w:val="clear" w:pos="4680"/>
        <w:tab w:val="clear" w:pos="9360"/>
        <w:tab w:val="center" w:pos="2995"/>
      </w:tabs>
      <w:spacing w:before="120"/>
    </w:pPr>
    <w:r>
      <w:t>[3843]</w:t>
    </w:r>
    <w:r>
      <w:tab/>
    </w:r>
    <w:r>
      <w:fldChar w:fldCharType="begin"/>
    </w:r>
    <w:r>
      <w:instrText xml:space="preserve"> PAGE  \* MERGEFORMAT </w:instrText>
    </w:r>
    <w:r>
      <w:fldChar w:fldCharType="separate"/>
    </w:r>
    <w:r w:rsidR="007450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155" w:rsidRDefault="00753155" w:rsidP="009F0C77">
      <w:r>
        <w:separator/>
      </w:r>
    </w:p>
  </w:footnote>
  <w:footnote w:type="continuationSeparator" w:id="0">
    <w:p w:rsidR="00753155" w:rsidRDefault="007531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2AB15"/>
    <w:docVar w:name="CoverBillType" w:val="j"/>
    <w:docVar w:name="docpath" w:val="L:\Council\bills\AGM\18572AB15.DOCX"/>
    <w:docVar w:name="dvBillNumber" w:val="3843"/>
    <w:docVar w:name="dvBillNumberPrefix" w:val="H. "/>
    <w:docVar w:name="dvOriginalBody" w:val="House"/>
    <w:docVar w:name="dvSteno" w:val="AGM"/>
    <w:docVar w:name="NameofBody" w:val="h"/>
    <w:docVar w:name="vgroup2" w:val="Council"/>
  </w:docVars>
  <w:rsids>
    <w:rsidRoot w:val="0075315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BD0"/>
    <w:rsid w:val="003C4DAB"/>
    <w:rsid w:val="003D01E8"/>
    <w:rsid w:val="003D111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50C4"/>
    <w:rsid w:val="00753155"/>
    <w:rsid w:val="0077173D"/>
    <w:rsid w:val="007A70AE"/>
    <w:rsid w:val="008362E8"/>
    <w:rsid w:val="008A1768"/>
    <w:rsid w:val="008F0F33"/>
    <w:rsid w:val="008F4429"/>
    <w:rsid w:val="009003E2"/>
    <w:rsid w:val="0094021A"/>
    <w:rsid w:val="009B44AF"/>
    <w:rsid w:val="009C6A0B"/>
    <w:rsid w:val="009F0C77"/>
    <w:rsid w:val="009F4DD1"/>
    <w:rsid w:val="00A31DBC"/>
    <w:rsid w:val="00A41684"/>
    <w:rsid w:val="00A64E80"/>
    <w:rsid w:val="00A72BCD"/>
    <w:rsid w:val="00A741D9"/>
    <w:rsid w:val="00A833AB"/>
    <w:rsid w:val="00A87D82"/>
    <w:rsid w:val="00A9741D"/>
    <w:rsid w:val="00AD4B17"/>
    <w:rsid w:val="00B412D4"/>
    <w:rsid w:val="00BE3C22"/>
    <w:rsid w:val="00BF6BFD"/>
    <w:rsid w:val="00C0345E"/>
    <w:rsid w:val="00C11030"/>
    <w:rsid w:val="00C3483A"/>
    <w:rsid w:val="00C35FDC"/>
    <w:rsid w:val="00C74E9D"/>
    <w:rsid w:val="00C82FD3"/>
    <w:rsid w:val="00C92819"/>
    <w:rsid w:val="00C97330"/>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FAF168-6816-4F43-929D-F2514F49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0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D74F3-F842-4410-8CC5-20890FF36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DE39C8A5.dotm</Template>
  <TotalTime>0</TotalTime>
  <Pages>2</Pages>
  <Words>141</Words>
  <Characters>677</Characters>
  <Application>Microsoft Office Word</Application>
  <DocSecurity>0</DocSecurity>
  <Lines>40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3843 Text of Previous Version (Mar. 26, 2015) - South Carolina Legislature Online</dc:title>
  <dc:creator>angiemorgan</dc:creator>
  <cp:lastModifiedBy>Miriam Cook</cp:lastModifiedBy>
  <cp:revision>2</cp:revision>
  <cp:lastPrinted>2015-03-06T18:53:00Z</cp:lastPrinted>
  <dcterms:created xsi:type="dcterms:W3CDTF">2015-03-26T21:45:00Z</dcterms:created>
  <dcterms:modified xsi:type="dcterms:W3CDTF">2015-03-26T21:45:00Z</dcterms:modified>
</cp:coreProperties>
</file>