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F3B" w:rsidRDefault="00CB7F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24-1-290, CODE OF LAWS OF SOUTH CAROLINA, 1976, RELATING TO THE EMPLOYMENT OF INMATES THROUGH THE PRISON INDUSTRIES PROGRAM, SO AS TO PROVIDE THAT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483">
        <w:t>Section 24</w:t>
      </w:r>
      <w:r w:rsidR="00C66483">
        <w:noBreakHyphen/>
        <w:t>1</w:t>
      </w:r>
      <w:r w:rsidR="00C66483">
        <w:noBreakHyphen/>
        <w:t>290(C) of the 1976 Code, as added by Act 68 of 2007, is amended to read:</w:t>
      </w: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035">
        <w:t xml:space="preserve">No contract may be negotiated or executed prior to forty days after the last date that the notice required by subsection (A) appears. </w:t>
      </w:r>
      <w:r>
        <w:t xml:space="preserve"> </w:t>
      </w:r>
      <w:r w:rsidRPr="00A22035">
        <w:t xml:space="preserve">New contracts and renewals of existing contracts between private sector entities and the Department of Corrections must be negotiated in accordance with procedures established jointly by the Department of Commerce and the Department of Corrections. </w:t>
      </w:r>
      <w:r>
        <w:t xml:space="preserve"> </w:t>
      </w:r>
      <w:r w:rsidRPr="00A22035">
        <w:t xml:space="preserve">The procedures must be drafted to ensure fairness and consistency in establishing contracts with private sector entities </w:t>
      </w:r>
      <w:r w:rsidRPr="00C66483">
        <w:rPr>
          <w:strike/>
        </w:rPr>
        <w:t>seeking to establish or continue prison</w:t>
      </w:r>
      <w:r>
        <w:rPr>
          <w:strike/>
        </w:rPr>
        <w:noBreakHyphen/>
      </w:r>
      <w:r w:rsidRPr="00C66483">
        <w:rPr>
          <w:strike/>
        </w:rPr>
        <w:t>based operations whenever the wage to be paid is less than the federally established minimum wage</w:t>
      </w:r>
      <w:r w:rsidRPr="00A22035">
        <w:t>.</w:t>
      </w:r>
      <w:r>
        <w:t xml:space="preserve">  </w:t>
      </w:r>
      <w:r>
        <w:rPr>
          <w:u w:val="single"/>
        </w:rPr>
        <w:t>No contract may be negotiated or executed that pays a wage that is less than the federally established minimum wage</w:t>
      </w:r>
      <w:r w:rsidR="00F85AA9">
        <w:rPr>
          <w:u w:val="single"/>
        </w:rPr>
        <w:t>.</w:t>
      </w:r>
      <w:r>
        <w:t>”</w:t>
      </w: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483">
        <w:t>3</w:t>
      </w:r>
      <w:r>
        <w:t>.</w:t>
      </w:r>
      <w:r>
        <w:tab/>
        <w:t>This act takes effect upon approval by the Governor.</w:t>
      </w:r>
    </w:p>
    <w:p w:rsidR="00F82C11" w:rsidRDefault="00C66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F3B" w:rsidRDefault="00CB7F3B" w:rsidP="00CB7F3B">
      <w:pPr>
        <w:suppressAutoHyphens/>
      </w:pPr>
    </w:p>
    <w:sectPr w:rsidR="00CB7F3B" w:rsidSect="00CB7F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25D" w:rsidRDefault="009C425D" w:rsidP="009F0C77">
      <w:r>
        <w:separator/>
      </w:r>
    </w:p>
  </w:endnote>
  <w:endnote w:type="continuationSeparator" w:id="0">
    <w:p w:rsidR="009C425D" w:rsidRDefault="009C42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F7B59E-AF67-48E2-A692-6707BC0DF02E}"/>
    <w:embedBold r:id="rId2" w:fontKey="{78686284-5865-4FCC-BBB0-564E09B79431}"/>
  </w:font>
  <w:font w:name="Calibri">
    <w:panose1 w:val="020F0502020204030204"/>
    <w:charset w:val="00"/>
    <w:family w:val="swiss"/>
    <w:pitch w:val="variable"/>
    <w:sig w:usb0="E10002FF" w:usb1="4000ACFF" w:usb2="00000009" w:usb3="00000000" w:csb0="0000019F" w:csb1="00000000"/>
    <w:embedRegular r:id="rId3" w:fontKey="{52CB0629-1ACC-4FDC-BF13-AA818F8A534B}"/>
  </w:font>
  <w:font w:name="Segoe UI">
    <w:panose1 w:val="020B0502040204020203"/>
    <w:charset w:val="00"/>
    <w:family w:val="swiss"/>
    <w:pitch w:val="variable"/>
    <w:sig w:usb0="E10022FF" w:usb1="C000E47F" w:usb2="00000029" w:usb3="00000000" w:csb0="000001DF" w:csb1="00000000"/>
    <w:embedRegular r:id="rId4" w:fontKey="{7445A905-00F2-4263-BBC9-4252184163DB}"/>
  </w:font>
  <w:font w:name="Cambria">
    <w:panose1 w:val="02040503050406030204"/>
    <w:charset w:val="00"/>
    <w:family w:val="roman"/>
    <w:pitch w:val="variable"/>
    <w:sig w:usb0="E00002FF" w:usb1="400004FF" w:usb2="00000000" w:usb3="00000000" w:csb0="0000019F" w:csb1="00000000"/>
    <w:embedRegular r:id="rId5" w:fontKey="{3FBFDC7A-28F6-4F99-AE63-21CCDD6B2A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11" w:rsidRPr="00CB7F3B" w:rsidRDefault="00CB7F3B" w:rsidP="00CB7F3B">
    <w:pPr>
      <w:pStyle w:val="Footer"/>
      <w:tabs>
        <w:tab w:val="clear" w:pos="4680"/>
        <w:tab w:val="clear" w:pos="9360"/>
        <w:tab w:val="center" w:pos="2995"/>
      </w:tabs>
      <w:spacing w:before="120"/>
    </w:pPr>
    <w:r>
      <w:t>[3869]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25D" w:rsidRDefault="009C425D" w:rsidP="009F0C77">
      <w:r>
        <w:separator/>
      </w:r>
    </w:p>
  </w:footnote>
  <w:footnote w:type="continuationSeparator" w:id="0">
    <w:p w:rsidR="009C425D" w:rsidRDefault="009C42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6CM15"/>
    <w:docVar w:name="CoverBillType" w:val="b"/>
    <w:docVar w:name="docpath" w:val="L:\Council\bills\SWB\5276CM15.DOCX"/>
    <w:docVar w:name="dvBillNumber" w:val="3869"/>
    <w:docVar w:name="dvBillNumberPrefix" w:val="H. "/>
    <w:docVar w:name="dvOriginalBody" w:val="House"/>
    <w:docVar w:name="dvSteno" w:val="SWB"/>
    <w:docVar w:name="NameofBody" w:val="h"/>
    <w:docVar w:name="vgroup2" w:val="Council"/>
  </w:docVars>
  <w:rsids>
    <w:rsidRoot w:val="009C425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5CE3"/>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3A92"/>
    <w:rsid w:val="00734F00"/>
    <w:rsid w:val="007A70AE"/>
    <w:rsid w:val="008362E8"/>
    <w:rsid w:val="008A1768"/>
    <w:rsid w:val="008F0F33"/>
    <w:rsid w:val="008F4429"/>
    <w:rsid w:val="0094021A"/>
    <w:rsid w:val="009B44AF"/>
    <w:rsid w:val="009C425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6483"/>
    <w:rsid w:val="00C74E9D"/>
    <w:rsid w:val="00C82FD3"/>
    <w:rsid w:val="00C92819"/>
    <w:rsid w:val="00CA53C4"/>
    <w:rsid w:val="00CB7F3B"/>
    <w:rsid w:val="00CC6B7B"/>
    <w:rsid w:val="00CD2089"/>
    <w:rsid w:val="00D73A67"/>
    <w:rsid w:val="00D970A9"/>
    <w:rsid w:val="00DF3845"/>
    <w:rsid w:val="00E41911"/>
    <w:rsid w:val="00E92EEF"/>
    <w:rsid w:val="00EF2368"/>
    <w:rsid w:val="00F24442"/>
    <w:rsid w:val="00F50AE3"/>
    <w:rsid w:val="00F67CF1"/>
    <w:rsid w:val="00F82C11"/>
    <w:rsid w:val="00F840F0"/>
    <w:rsid w:val="00F85AA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94716-9A42-49FE-AFC8-525DE6CC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4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2B8D7-CC8F-4F8E-9880-F30A0F05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355</Words>
  <Characters>1846</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3869 Text of Previous Version (Mar. 18, 2015) - South Carolina Legislature Online</dc:title>
  <dc:creator>SandyBarden</dc:creator>
  <cp:lastModifiedBy>N Cumfer</cp:lastModifiedBy>
  <cp:revision>2</cp:revision>
  <cp:lastPrinted>2015-02-19T16:32:00Z</cp:lastPrinted>
  <dcterms:created xsi:type="dcterms:W3CDTF">2015-03-18T17:38:00Z</dcterms:created>
  <dcterms:modified xsi:type="dcterms:W3CDTF">2015-03-18T17:38:00Z</dcterms:modified>
</cp:coreProperties>
</file>