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E8"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925" w:rsidRP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A73925" w:rsidRDefault="00A73925" w:rsidP="00A73925">
      <w:pPr>
        <w:tabs>
          <w:tab w:val="right" w:pos="5933"/>
        </w:tabs>
        <w:suppressAutoHyphens/>
      </w:pPr>
      <w:r>
        <w:tab/>
      </w:r>
      <w:r>
        <w:rPr>
          <w:b/>
          <w:sz w:val="36"/>
        </w:rPr>
        <w:t>H. 3909</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D91A95">
      <w:pPr>
        <w:tabs>
          <w:tab w:val="right" w:pos="5933"/>
        </w:tabs>
        <w:suppressAutoHyphens/>
      </w:pPr>
      <w:r>
        <w:t>S. Printed 3/23/16--S.</w:t>
      </w:r>
      <w:r w:rsidR="00D91A95">
        <w:tab/>
        <w:t>[SEC 3/24/16 3:19 PM]</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3909) </w:t>
      </w:r>
      <w:r w:rsidRPr="00A73925">
        <w:rPr>
          <w:color w:val="000000" w:themeColor="text1"/>
          <w:u w:color="000000" w:themeColor="text1"/>
        </w:rPr>
        <w:t xml:space="preserve">to amend the Code of Laws of South Carolina, 1976, so as to enact </w:t>
      </w:r>
      <w:r w:rsidR="00D91A95">
        <w:rPr>
          <w:color w:val="000000" w:themeColor="text1"/>
          <w:u w:color="000000" w:themeColor="text1"/>
        </w:rPr>
        <w:t>t</w:t>
      </w:r>
      <w:r w:rsidRPr="00A73925">
        <w:rPr>
          <w:color w:val="000000" w:themeColor="text1"/>
          <w:u w:color="000000" w:themeColor="text1"/>
        </w:rPr>
        <w:t xml:space="preserve">he </w:t>
      </w:r>
      <w:r w:rsidR="00D91A95">
        <w:rPr>
          <w:color w:val="000000" w:themeColor="text1"/>
          <w:u w:color="000000" w:themeColor="text1"/>
        </w:rPr>
        <w:t>“</w:t>
      </w:r>
      <w:r w:rsidRPr="00A73925">
        <w:rPr>
          <w:color w:val="000000" w:themeColor="text1"/>
          <w:u w:color="000000" w:themeColor="text1"/>
        </w:rPr>
        <w:t>Bicycle and Pedestrian Safety Act”; by adding Section 56</w:t>
      </w:r>
      <w:r w:rsidRPr="00A73925">
        <w:rPr>
          <w:color w:val="000000" w:themeColor="text1"/>
          <w:u w:color="000000" w:themeColor="text1"/>
        </w:rPr>
        <w:noBreakHyphen/>
        <w:t>5</w:t>
      </w:r>
      <w:r w:rsidRPr="00A73925">
        <w:rPr>
          <w:color w:val="000000" w:themeColor="text1"/>
          <w:u w:color="000000" w:themeColor="text1"/>
        </w:rPr>
        <w:noBreakHyphen/>
        <w:t>3520 so</w:t>
      </w:r>
      <w:r>
        <w:t xml:space="preserve"> as to provide, etc., respectfully</w:t>
      </w: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as and if amended, by striking SECTION 2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2.</w:t>
      </w:r>
      <w:r w:rsidRPr="00E53AF5">
        <w:rPr>
          <w:snapToGrid w:val="0"/>
        </w:rPr>
        <w:tab/>
        <w:t>Article 27, Chapter 5, Title 56 of the 1976 Code is amended by adding: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“Section 56</w:t>
      </w:r>
      <w:r w:rsidRPr="00E53AF5">
        <w:rPr>
          <w:snapToGrid w:val="0"/>
        </w:rPr>
        <w:noBreakHyphen/>
        <w:t>5</w:t>
      </w:r>
      <w:r w:rsidRPr="00E53AF5">
        <w:rPr>
          <w:snapToGrid w:val="0"/>
        </w:rPr>
        <w:noBreakHyphen/>
        <w:t>3520.</w:t>
      </w:r>
      <w:r w:rsidRPr="00E53AF5">
        <w:rPr>
          <w:snapToGrid w:val="0"/>
        </w:rPr>
        <w:tab/>
        <w:t>Bicyclists operating bicycles with helper motors are subject to all statutory provisions applicable to bicyclists, as provided in Section 56</w:t>
      </w:r>
      <w:r w:rsidRPr="00E53AF5">
        <w:rPr>
          <w:snapToGrid w:val="0"/>
        </w:rPr>
        <w:noBreakHyphen/>
        <w:t>5</w:t>
      </w:r>
      <w:r w:rsidRPr="00E53AF5">
        <w:rPr>
          <w:snapToGrid w:val="0"/>
        </w:rPr>
        <w:noBreakHyphen/>
        <w:t>3420.”</w:t>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further, as and if amended, by striking SECTION 5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5.</w:t>
      </w:r>
      <w:r w:rsidRPr="00E53AF5">
        <w:rPr>
          <w:snapToGrid w:val="0"/>
        </w:rPr>
        <w:tab/>
        <w:t>Section 56</w:t>
      </w:r>
      <w:r w:rsidRPr="00E53AF5">
        <w:rPr>
          <w:snapToGrid w:val="0"/>
        </w:rPr>
        <w:noBreakHyphen/>
        <w:t>5</w:t>
      </w:r>
      <w:r w:rsidRPr="00E53AF5">
        <w:rPr>
          <w:snapToGrid w:val="0"/>
        </w:rPr>
        <w:noBreakHyphen/>
        <w:t>3230 of the 1976 Code is amended to read:</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w:t>
      </w:r>
      <w:r w:rsidRPr="00E53AF5">
        <w:rPr>
          <w:snapToGrid w:val="0"/>
          <w:u w:val="single"/>
        </w:rPr>
        <w:t>(A)</w:t>
      </w:r>
      <w:r w:rsidRPr="00E53AF5">
        <w:rPr>
          <w:snapToGrid w:val="0"/>
        </w:rPr>
        <w:tab/>
        <w:t xml:space="preserve">Notwithstanding other provisions of any local ordinance, </w:t>
      </w:r>
      <w:r w:rsidRPr="00E53AF5">
        <w:rPr>
          <w:strike/>
          <w:snapToGrid w:val="0"/>
        </w:rPr>
        <w:t>every</w:t>
      </w:r>
      <w:r w:rsidRPr="00E53AF5">
        <w:rPr>
          <w:snapToGrid w:val="0"/>
        </w:rPr>
        <w:t xml:space="preserve"> </w:t>
      </w:r>
      <w:r w:rsidRPr="00E53AF5">
        <w:rPr>
          <w:snapToGrid w:val="0"/>
          <w:u w:val="single"/>
        </w:rPr>
        <w:t>a</w:t>
      </w:r>
      <w:r w:rsidRPr="00E53AF5">
        <w:rPr>
          <w:snapToGrid w:val="0"/>
        </w:rPr>
        <w:t xml:space="preserve"> driver of a vehicle shall exercise due care to avoid colliding with </w:t>
      </w:r>
      <w:r w:rsidRPr="00E53AF5">
        <w:rPr>
          <w:strike/>
          <w:snapToGrid w:val="0"/>
        </w:rPr>
        <w:t>any</w:t>
      </w:r>
      <w:r w:rsidRPr="00E53AF5">
        <w:rPr>
          <w:snapToGrid w:val="0"/>
        </w:rPr>
        <w:t xml:space="preserve"> </w:t>
      </w:r>
      <w:r w:rsidRPr="00E53AF5">
        <w:rPr>
          <w:snapToGrid w:val="0"/>
          <w:u w:val="single"/>
        </w:rPr>
        <w:t>a</w:t>
      </w:r>
      <w:r w:rsidRPr="00E53AF5">
        <w:rPr>
          <w:snapToGrid w:val="0"/>
        </w:rPr>
        <w:t xml:space="preserve"> pedestrian</w:t>
      </w:r>
      <w:r w:rsidRPr="00E53AF5">
        <w:rPr>
          <w:snapToGrid w:val="0"/>
          <w:u w:val="single"/>
        </w:rPr>
        <w:t>,</w:t>
      </w:r>
      <w:r w:rsidRPr="00E53AF5">
        <w:rPr>
          <w:snapToGrid w:val="0"/>
        </w:rPr>
        <w:t xml:space="preserve"> </w:t>
      </w:r>
      <w:r w:rsidRPr="00E53AF5">
        <w:rPr>
          <w:strike/>
          <w:snapToGrid w:val="0"/>
        </w:rPr>
        <w:t>or any</w:t>
      </w:r>
      <w:r w:rsidRPr="00E53AF5">
        <w:rPr>
          <w:snapToGrid w:val="0"/>
        </w:rPr>
        <w:t xml:space="preserve"> </w:t>
      </w:r>
      <w:r w:rsidRPr="00E53AF5">
        <w:rPr>
          <w:snapToGrid w:val="0"/>
          <w:u w:val="single"/>
        </w:rPr>
        <w:t>a</w:t>
      </w:r>
      <w:r w:rsidRPr="00E53AF5">
        <w:rPr>
          <w:snapToGrid w:val="0"/>
        </w:rPr>
        <w:t xml:space="preserve"> person propelling a human</w:t>
      </w:r>
      <w:r w:rsidRPr="00E53AF5">
        <w:rPr>
          <w:snapToGrid w:val="0"/>
        </w:rPr>
        <w:noBreakHyphen/>
        <w:t>powered vehicle</w:t>
      </w:r>
      <w:r w:rsidRPr="00E53AF5">
        <w:rPr>
          <w:snapToGrid w:val="0"/>
          <w:u w:val="single"/>
        </w:rPr>
        <w:t>, a wheelchair, or a personal mobility device,</w:t>
      </w:r>
      <w:r w:rsidRPr="00E53AF5">
        <w:rPr>
          <w:snapToGrid w:val="0"/>
        </w:rPr>
        <w:t xml:space="preserve"> and must give an audible signal when necessary </w:t>
      </w:r>
      <w:r w:rsidRPr="00E53AF5">
        <w:rPr>
          <w:strike/>
          <w:snapToGrid w:val="0"/>
        </w:rPr>
        <w:t xml:space="preserve">and shall exercise proper </w:t>
      </w:r>
      <w:r w:rsidRPr="00E53AF5">
        <w:rPr>
          <w:strike/>
          <w:snapToGrid w:val="0"/>
        </w:rPr>
        <w:lastRenderedPageBreak/>
        <w:t>precaution upon observing any child or any obviously confused, incapacitated or intoxicated person</w:t>
      </w:r>
      <w:r w:rsidRPr="00E53AF5">
        <w:rPr>
          <w:snapToGrid w:val="0"/>
        </w:rPr>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53AF5">
        <w:rPr>
          <w:snapToGrid w:val="0"/>
        </w:rPr>
        <w:tab/>
      </w:r>
      <w:r w:rsidRPr="00E53AF5">
        <w:rPr>
          <w:snapToGrid w:val="0"/>
          <w:u w:val="single"/>
        </w:rPr>
        <w:t>(B)</w:t>
      </w:r>
      <w:r w:rsidRPr="00E53AF5">
        <w:rPr>
          <w:snapToGrid w:val="0"/>
        </w:rPr>
        <w:tab/>
      </w:r>
      <w:r w:rsidRPr="00E53AF5">
        <w:rPr>
          <w:snapToGrid w:val="0"/>
          <w:u w:val="single"/>
        </w:rPr>
        <w:t>A driver who fails to exercise due care is guilty of a misdemeanor and must be punished by a fine of not more than one hundred dollars or imprisoned for not more than thirty days as provided in Section 56</w:t>
      </w:r>
      <w:r w:rsidRPr="00E53AF5">
        <w:rPr>
          <w:snapToGrid w:val="0"/>
          <w:u w:val="single"/>
        </w:rPr>
        <w:noBreakHyphen/>
        <w:t>5</w:t>
      </w:r>
      <w:r w:rsidRPr="00E53AF5">
        <w:rPr>
          <w:snapToGrid w:val="0"/>
          <w:u w:val="single"/>
        </w:rPr>
        <w:noBreakHyphen/>
        <w:t>6190.</w:t>
      </w:r>
      <w:r w:rsidRPr="00E53AF5">
        <w:rPr>
          <w:snapToGrid w:val="0"/>
        </w:rPr>
        <w:t>”</w:t>
      </w:r>
      <w:r w:rsidRPr="00E53AF5">
        <w:rPr>
          <w:snapToGrid w:val="0"/>
        </w:rPr>
        <w:tab/>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further, as and if amended, by striking SECTION 7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7.</w:t>
      </w:r>
      <w:r w:rsidRPr="00E53AF5">
        <w:rPr>
          <w:snapToGrid w:val="0"/>
        </w:rPr>
        <w:tab/>
        <w:t>Section 56</w:t>
      </w:r>
      <w:r w:rsidRPr="00E53AF5">
        <w:rPr>
          <w:snapToGrid w:val="0"/>
        </w:rPr>
        <w:noBreakHyphen/>
        <w:t>1</w:t>
      </w:r>
      <w:r w:rsidRPr="00E53AF5">
        <w:rPr>
          <w:snapToGrid w:val="0"/>
        </w:rPr>
        <w:noBreakHyphen/>
        <w:t>10 of the 1976 Code is amended by adding an appropriately numbered subsection to read:</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‘Bicycles with helper motors’ and ‘electric assist bicycles’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‘Personal mobility device’ means a manually operated or powerdriven device designed primarily for use by an individual with a mobility impairment for the purpose of indoor locomotion, outdoor locomotion, or both.”</w:t>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Renumber sections to conform.</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title to conform.</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A73925"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w:t>
      </w:r>
      <w:r w:rsidR="00D91A95">
        <w:rPr>
          <w:color w:val="000000" w:themeColor="text1"/>
          <w:u w:color="000000" w:themeColor="text1"/>
        </w:rPr>
        <w:t xml:space="preserve">CAROLINA, 1976, SO AS TO ENACT </w:t>
      </w:r>
      <w:r>
        <w:rPr>
          <w:color w:val="000000" w:themeColor="text1"/>
          <w:u w:color="000000" w:themeColor="text1"/>
        </w:rPr>
        <w:t xml:space="preserve">THE </w:t>
      </w:r>
      <w:r w:rsidR="00D91A95">
        <w:rPr>
          <w:color w:val="000000" w:themeColor="text1"/>
          <w:u w:color="000000" w:themeColor="text1"/>
        </w:rPr>
        <w:t>“</w:t>
      </w:r>
      <w:r>
        <w:rPr>
          <w:color w:val="000000" w:themeColor="text1"/>
          <w:u w:color="000000" w:themeColor="text1"/>
        </w:rPr>
        <w:t>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3425, RELATING TO THE DEFINITION OF THE TERM “BICYCLE LANE” AND 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EC75E8"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 xml:space="preserve">This act may be referred to and cited as </w:t>
      </w:r>
      <w:r w:rsidR="00D91A95">
        <w:rPr>
          <w:u w:color="000000" w:themeColor="text1"/>
        </w:rPr>
        <w:t>t</w:t>
      </w:r>
      <w:r w:rsidRPr="00250030">
        <w:rPr>
          <w:u w:color="000000" w:themeColor="text1"/>
        </w:rPr>
        <w:t xml:space="preserve">he </w:t>
      </w:r>
      <w:r w:rsidR="00D91A95">
        <w:rPr>
          <w:u w:color="000000" w:themeColor="text1"/>
        </w:rPr>
        <w:t>“</w:t>
      </w:r>
      <w:r w:rsidRPr="00250030">
        <w:rPr>
          <w:u w:color="000000" w:themeColor="text1"/>
        </w:rPr>
        <w:t>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2.</w:t>
      </w:r>
      <w:r w:rsidRPr="003E51AF">
        <w:tab/>
      </w:r>
      <w:r w:rsidRPr="003E51AF">
        <w:rPr>
          <w:u w:color="000000" w:themeColor="text1"/>
        </w:rPr>
        <w:t>Article 27, Chapter 5, Title 56 of the 1976 Code is amended by adding:</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0057048F">
        <w:rPr>
          <w:u w:color="000000" w:themeColor="text1"/>
        </w:rPr>
        <w:t>“</w:t>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008514BB">
        <w:rPr>
          <w:u w:color="000000" w:themeColor="text1"/>
        </w:rPr>
        <w:t>“</w:t>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6001E6">
        <w:tab/>
      </w:r>
      <w:r w:rsidRPr="003E51AF">
        <w:rPr>
          <w:u w:val="single" w:color="000000" w:themeColor="text1"/>
        </w:rPr>
        <w:t>A person found to have committed an offense under this section shall be required to:</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sidR="008514BB">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‘Bicycles with helper motors’ and ‘electric-assist bicycles’ mean low speed electrically</w:t>
      </w:r>
      <w:r w:rsidR="00A4651F">
        <w:rPr>
          <w:u w:color="000000" w:themeColor="text1"/>
        </w:rPr>
        <w:t xml:space="preserve"> </w:t>
      </w:r>
      <w:r w:rsidRPr="003E51AF">
        <w:rPr>
          <w:u w:color="000000" w:themeColor="text1"/>
        </w:rPr>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w:t>
      </w:r>
      <w:r w:rsidR="008514BB">
        <w:rPr>
          <w:u w:color="000000" w:themeColor="text1"/>
        </w:rPr>
        <w:t xml:space="preserve"> </w:t>
      </w:r>
      <w:r w:rsidRPr="003E51AF">
        <w:rPr>
          <w:u w:color="000000" w:themeColor="text1"/>
        </w:rPr>
        <w:t>assisted bicycles, they must meet the requirement</w:t>
      </w:r>
      <w:r w:rsidR="008514BB">
        <w:rPr>
          <w:u w:color="000000" w:themeColor="text1"/>
        </w:rPr>
        <w:t>s</w:t>
      </w:r>
      <w:r w:rsidRPr="003E51AF">
        <w:rPr>
          <w:u w:color="000000" w:themeColor="text1"/>
        </w:rPr>
        <w:t xml:space="preserve"> of the Federal Motor Vehicle Safety Standards as set forth in 49 C.F.R. </w:t>
      </w:r>
      <w:r w:rsidR="008514BB">
        <w:rPr>
          <w:u w:color="000000" w:themeColor="text1"/>
        </w:rPr>
        <w:t xml:space="preserve">Part </w:t>
      </w:r>
      <w:r w:rsidRPr="003E51AF">
        <w:rPr>
          <w:u w:color="000000" w:themeColor="text1"/>
        </w:rPr>
        <w:t>571, et seq., and must operate in a manner that the electric motor disengages or ceases to function when their brakes are applied.  Notwithstanding another provision of law, bicycles with helper motors are not mopeds.”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11EE" w:rsidRDefault="000A11EE" w:rsidP="000A11EE">
      <w:pPr>
        <w:suppressAutoHyphens/>
      </w:pPr>
    </w:p>
    <w:sectPr w:rsidR="000A11EE"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F7BB604-4008-4493-A3CC-F97C8B9C340E}"/>
    <w:embedBold r:id="rId2" w:fontKey="{74E20463-708A-4E68-B39E-EE022452B2F3}"/>
  </w:font>
  <w:font w:name="Calibri">
    <w:panose1 w:val="020F0502020204030204"/>
    <w:charset w:val="00"/>
    <w:family w:val="swiss"/>
    <w:pitch w:val="variable"/>
    <w:sig w:usb0="E00002FF" w:usb1="4000ACFF" w:usb2="00000001" w:usb3="00000000" w:csb0="0000019F" w:csb1="00000000"/>
    <w:embedRegular r:id="rId3" w:fontKey="{0A455E88-A7AA-4FAF-8682-971339DA0F7E}"/>
  </w:font>
  <w:font w:name="Segoe UI">
    <w:panose1 w:val="020B0502040204020203"/>
    <w:charset w:val="00"/>
    <w:family w:val="swiss"/>
    <w:pitch w:val="variable"/>
    <w:sig w:usb0="E10022FF" w:usb1="C000E47F" w:usb2="00000029" w:usb3="00000000" w:csb0="000001DF" w:csb1="00000000"/>
    <w:embedRegular r:id="rId4" w:fontKey="{72948CBC-03DF-42BF-BEF2-A39126746D82}"/>
  </w:font>
  <w:font w:name="Cambria">
    <w:panose1 w:val="02040503050406030204"/>
    <w:charset w:val="00"/>
    <w:family w:val="roman"/>
    <w:pitch w:val="variable"/>
    <w:sig w:usb0="E00002FF" w:usb1="400004FF" w:usb2="00000000" w:usb3="00000000" w:csb0="0000019F" w:csb1="00000000"/>
    <w:embedRegular r:id="rId5" w:fontKey="{A10E97BD-3B1E-4115-B3F2-CF2413222B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0A11EE">
      <w:rPr>
        <w:noProof/>
      </w:rPr>
      <w:t>2</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0A11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A11EE"/>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048F"/>
    <w:rsid w:val="00577C6C"/>
    <w:rsid w:val="0058202E"/>
    <w:rsid w:val="005C2FE2"/>
    <w:rsid w:val="005E2BC9"/>
    <w:rsid w:val="006001E6"/>
    <w:rsid w:val="00605102"/>
    <w:rsid w:val="006215AA"/>
    <w:rsid w:val="006478FF"/>
    <w:rsid w:val="006913C9"/>
    <w:rsid w:val="0069470D"/>
    <w:rsid w:val="006F728B"/>
    <w:rsid w:val="00734F00"/>
    <w:rsid w:val="007A70AE"/>
    <w:rsid w:val="0080583A"/>
    <w:rsid w:val="008362E8"/>
    <w:rsid w:val="008514BB"/>
    <w:rsid w:val="008A1768"/>
    <w:rsid w:val="008F0F33"/>
    <w:rsid w:val="008F4429"/>
    <w:rsid w:val="00906543"/>
    <w:rsid w:val="0094021A"/>
    <w:rsid w:val="009B44AF"/>
    <w:rsid w:val="009C6A0B"/>
    <w:rsid w:val="009F0C77"/>
    <w:rsid w:val="009F4DD1"/>
    <w:rsid w:val="00A41684"/>
    <w:rsid w:val="00A4651F"/>
    <w:rsid w:val="00A64E80"/>
    <w:rsid w:val="00A72BCD"/>
    <w:rsid w:val="00A73925"/>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1A95"/>
    <w:rsid w:val="00D970A9"/>
    <w:rsid w:val="00DF3845"/>
    <w:rsid w:val="00E41911"/>
    <w:rsid w:val="00E846DB"/>
    <w:rsid w:val="00E92EEF"/>
    <w:rsid w:val="00EC75E8"/>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D9AA7-015D-40E5-9D32-898C2C2F7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BCB5F6B3.dotm</Template>
  <TotalTime>0</TotalTime>
  <Pages>6</Pages>
  <Words>1639</Words>
  <Characters>8292</Characters>
  <Application>Microsoft Office Word</Application>
  <DocSecurity>0</DocSecurity>
  <Lines>234</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(Mar. 24, 2016) - South Carolina Legislature Online</dc:title>
  <dc:creator>SandyBarden</dc:creator>
  <cp:lastModifiedBy>Artie Braswell</cp:lastModifiedBy>
  <cp:revision>2</cp:revision>
  <cp:lastPrinted>2016-03-23T22:22:00Z</cp:lastPrinted>
  <dcterms:created xsi:type="dcterms:W3CDTF">2016-03-24T19:19:00Z</dcterms:created>
  <dcterms:modified xsi:type="dcterms:W3CDTF">2016-03-24T19:19:00Z</dcterms:modified>
</cp:coreProperties>
</file>