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958" w:rsidRDefault="007E2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3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32FD">
        <w:rPr>
          <w:color w:val="000000" w:themeColor="text1"/>
          <w:u w:color="000000" w:themeColor="text1"/>
        </w:rPr>
        <w:t>TO AMEND SECTION 48</w:t>
      </w:r>
      <w:r w:rsidRPr="003F32FD">
        <w:rPr>
          <w:color w:val="000000" w:themeColor="text1"/>
          <w:u w:color="000000" w:themeColor="text1"/>
        </w:rPr>
        <w:noBreakHyphen/>
        <w:t>39</w:t>
      </w:r>
      <w:r w:rsidRPr="003F32FD">
        <w:rPr>
          <w:color w:val="000000" w:themeColor="text1"/>
          <w:u w:color="000000" w:themeColor="text1"/>
        </w:rPr>
        <w:noBreakHyphen/>
        <w:t>170, CODE OF LAWS OF SOUTH CAROLINA, 1976, RELATING TO TIDELANDS AND WETLANDS, SO AS TO PROVIDE A THREE</w:t>
      </w:r>
      <w:r w:rsidRPr="003F32FD">
        <w:rPr>
          <w:color w:val="000000" w:themeColor="text1"/>
          <w:u w:color="000000" w:themeColor="text1"/>
        </w:rPr>
        <w:noBreakHyphen/>
        <w:t xml:space="preserve">YEAR STATUTE OF LIMITATIONS ON ENFORCEMENT VIOLATIONS RELATING TO MINOR DEVELOPMENT ACTIVITIES AND TO PROVIDE EXCEPTIONS WHEN THE ALLEGED VIOLATOR KNOWINGLY OR INTENTIONALLY WITHHELD INFORMATION RELATING TO THE ALLEGED VIOLATION.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9DE" w:rsidRPr="003F32FD"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709DE" w:rsidRPr="003F32FD">
        <w:rPr>
          <w:color w:val="000000" w:themeColor="text1"/>
          <w:u w:color="000000" w:themeColor="text1"/>
        </w:rPr>
        <w:t>1.</w:t>
      </w:r>
      <w:r>
        <w:rPr>
          <w:color w:val="000000" w:themeColor="text1"/>
          <w:u w:color="000000" w:themeColor="text1"/>
        </w:rPr>
        <w:tab/>
      </w:r>
      <w:r w:rsidR="00C709DE" w:rsidRPr="003F32FD">
        <w:rPr>
          <w:color w:val="000000" w:themeColor="text1"/>
          <w:u w:color="000000" w:themeColor="text1"/>
        </w:rPr>
        <w:t>Section 48</w:t>
      </w:r>
      <w:r w:rsidR="00C709DE" w:rsidRPr="003F32FD">
        <w:rPr>
          <w:color w:val="000000" w:themeColor="text1"/>
          <w:u w:color="000000" w:themeColor="text1"/>
        </w:rPr>
        <w:noBreakHyphen/>
        <w:t>39</w:t>
      </w:r>
      <w:r w:rsidR="00C709DE" w:rsidRPr="003F32FD">
        <w:rPr>
          <w:color w:val="000000" w:themeColor="text1"/>
          <w:u w:color="000000" w:themeColor="text1"/>
        </w:rPr>
        <w:noBreakHyphen/>
        <w:t xml:space="preserve">170(C) of the 1976 Code is amended to read: </w:t>
      </w:r>
    </w:p>
    <w:p w:rsidR="00C709DE" w:rsidRPr="003F32FD" w:rsidRDefault="00C709DE"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9DE" w:rsidRPr="003F32FD"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9DE" w:rsidRPr="003F32FD">
        <w:rPr>
          <w:color w:val="000000" w:themeColor="text1"/>
          <w:u w:color="000000" w:themeColor="text1"/>
        </w:rPr>
        <w:t>“</w:t>
      </w:r>
      <w:r>
        <w:rPr>
          <w:color w:val="000000" w:themeColor="text1"/>
          <w:u w:color="000000" w:themeColor="text1"/>
        </w:rPr>
        <w:t>(C)</w:t>
      </w:r>
      <w:r>
        <w:rPr>
          <w:color w:val="000000" w:themeColor="text1"/>
          <w:u w:color="000000" w:themeColor="text1"/>
        </w:rPr>
        <w:tab/>
      </w:r>
      <w:r w:rsidR="00C709DE" w:rsidRPr="003F32FD">
        <w:rPr>
          <w:color w:val="000000" w:themeColor="text1"/>
          <w:u w:color="000000" w:themeColor="text1"/>
        </w:rPr>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rsidR="00C709DE" w:rsidRPr="003F32FD">
        <w:rPr>
          <w:color w:val="000000" w:themeColor="text1"/>
          <w:u w:color="000000" w:themeColor="text1"/>
        </w:rPr>
        <w:noBreakHyphen/>
        <w:t>39</w:t>
      </w:r>
      <w:r w:rsidR="00C709DE" w:rsidRPr="003F32FD">
        <w:rPr>
          <w:color w:val="000000" w:themeColor="text1"/>
          <w:u w:color="000000" w:themeColor="text1"/>
        </w:rPr>
        <w:noBreakHyphen/>
        <w:t xml:space="preserve">160. </w:t>
      </w:r>
      <w:r w:rsidR="00C709DE" w:rsidRPr="003F32FD">
        <w:rPr>
          <w:color w:val="000000" w:themeColor="text1"/>
          <w:u w:val="single" w:color="000000" w:themeColor="text1"/>
        </w:rPr>
        <w:t xml:space="preserve">The department must assert violations of any provision of this chapter relating to minor development activities within three years of the date of the violation, except if the department’s failure to assert the alleged violation resulted from a knowing or intentional </w:t>
      </w:r>
      <w:r w:rsidR="00C709DE" w:rsidRPr="003F32FD">
        <w:rPr>
          <w:color w:val="000000" w:themeColor="text1"/>
          <w:u w:val="single" w:color="000000" w:themeColor="text1"/>
        </w:rPr>
        <w:lastRenderedPageBreak/>
        <w:t>attempt to withhold or conceal information relating to the alleged violation by the person against whom the violation is alleged.</w:t>
      </w:r>
      <w:r w:rsidR="00C709DE" w:rsidRPr="003F32FD">
        <w:rPr>
          <w:color w:val="000000" w:themeColor="text1"/>
          <w:u w:color="000000" w:themeColor="text1"/>
        </w:rPr>
        <w:t>”</w:t>
      </w:r>
    </w:p>
    <w:p w:rsidR="00C709DE" w:rsidRPr="003F32FD" w:rsidRDefault="00C709DE"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30C"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09DE" w:rsidRPr="003F32FD">
        <w:rPr>
          <w:color w:val="000000" w:themeColor="text1"/>
          <w:u w:color="000000" w:themeColor="text1"/>
        </w:rPr>
        <w:t>2.</w:t>
      </w:r>
      <w:r>
        <w:rPr>
          <w:color w:val="000000" w:themeColor="text1"/>
          <w:u w:color="000000" w:themeColor="text1"/>
        </w:rPr>
        <w:tab/>
      </w:r>
      <w:r w:rsidR="00C709DE" w:rsidRPr="003F32FD">
        <w:rPr>
          <w:color w:val="000000" w:themeColor="text1"/>
          <w:u w:color="000000" w:themeColor="text1"/>
        </w:rPr>
        <w:t>This act takes effect upon approval by the Governor.</w:t>
      </w:r>
    </w:p>
    <w:p w:rsidR="00D701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2958" w:rsidRDefault="007E2958" w:rsidP="007E2958">
      <w:pPr>
        <w:suppressAutoHyphens/>
      </w:pPr>
    </w:p>
    <w:sectPr w:rsidR="007E2958" w:rsidSect="007E2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0C" w:rsidRDefault="00F3230C" w:rsidP="009F0C77">
      <w:r>
        <w:separator/>
      </w:r>
    </w:p>
  </w:endnote>
  <w:endnote w:type="continuationSeparator" w:id="0">
    <w:p w:rsidR="00F3230C" w:rsidRDefault="00F3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0B2CE-FFB4-4492-B6A9-4D87D7A8C0B8}"/>
    <w:embedBold r:id="rId2" w:fontKey="{B8B182A7-416E-4B9A-B7A7-72F01886DBBE}"/>
  </w:font>
  <w:font w:name="Calibri">
    <w:panose1 w:val="020F0502020204030204"/>
    <w:charset w:val="00"/>
    <w:family w:val="swiss"/>
    <w:pitch w:val="variable"/>
    <w:sig w:usb0="E10002FF" w:usb1="4000ACFF" w:usb2="00000009" w:usb3="00000000" w:csb0="0000019F" w:csb1="00000000"/>
    <w:embedRegular r:id="rId3" w:fontKey="{3997B8BB-864B-4DFA-B2AD-3D52F43B9A1B}"/>
  </w:font>
  <w:font w:name="Cambria">
    <w:panose1 w:val="02040503050406030204"/>
    <w:charset w:val="00"/>
    <w:family w:val="roman"/>
    <w:pitch w:val="variable"/>
    <w:sig w:usb0="E00002FF" w:usb1="400004FF" w:usb2="00000000" w:usb3="00000000" w:csb0="0000019F" w:csb1="00000000"/>
    <w:embedRegular r:id="rId4" w:fontKey="{74FF2651-5332-41A2-BA8A-DAC84BC881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166" w:rsidRPr="007E2958" w:rsidRDefault="007E2958" w:rsidP="007E2958">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0C" w:rsidRDefault="00F3230C" w:rsidP="009F0C77">
      <w:r>
        <w:separator/>
      </w:r>
    </w:p>
  </w:footnote>
  <w:footnote w:type="continuationSeparator" w:id="0">
    <w:p w:rsidR="00F3230C" w:rsidRDefault="00F3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5"/>
    <w:docVar w:name="CoverBillType" w:val="b"/>
    <w:docVar w:name="docpath" w:val="L:\Council\bills\NBD\11081CZ15.DOCX"/>
    <w:docVar w:name="dvBillNumber" w:val="3910"/>
    <w:docVar w:name="dvBillNumberPrefix" w:val="H. "/>
    <w:docVar w:name="dvOriginalBody" w:val="House"/>
    <w:docVar w:name="dvSteno" w:val="NBD"/>
    <w:docVar w:name="NameofBody" w:val="h"/>
    <w:docVar w:name="vgroup2" w:val="Council"/>
  </w:docVars>
  <w:rsids>
    <w:rsidRoot w:val="00F3230C"/>
    <w:rsid w:val="00011869"/>
    <w:rsid w:val="00015CD6"/>
    <w:rsid w:val="000E1785"/>
    <w:rsid w:val="000F40FA"/>
    <w:rsid w:val="0010776B"/>
    <w:rsid w:val="00133E66"/>
    <w:rsid w:val="001435A3"/>
    <w:rsid w:val="00146ED3"/>
    <w:rsid w:val="00151044"/>
    <w:rsid w:val="001D08F2"/>
    <w:rsid w:val="001D525B"/>
    <w:rsid w:val="001D7F4F"/>
    <w:rsid w:val="00205238"/>
    <w:rsid w:val="00214830"/>
    <w:rsid w:val="002321B6"/>
    <w:rsid w:val="0024392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958"/>
    <w:rsid w:val="008362E8"/>
    <w:rsid w:val="008A1768"/>
    <w:rsid w:val="008F0F33"/>
    <w:rsid w:val="008F4429"/>
    <w:rsid w:val="0094021A"/>
    <w:rsid w:val="009B44AF"/>
    <w:rsid w:val="009C6A0B"/>
    <w:rsid w:val="009F0C77"/>
    <w:rsid w:val="009F4DD1"/>
    <w:rsid w:val="00A41684"/>
    <w:rsid w:val="00A64E80"/>
    <w:rsid w:val="00A72BCD"/>
    <w:rsid w:val="00A72ED5"/>
    <w:rsid w:val="00A741D9"/>
    <w:rsid w:val="00A833AB"/>
    <w:rsid w:val="00A9741D"/>
    <w:rsid w:val="00AA7D15"/>
    <w:rsid w:val="00AD4B17"/>
    <w:rsid w:val="00B412D4"/>
    <w:rsid w:val="00BE3C22"/>
    <w:rsid w:val="00C0345E"/>
    <w:rsid w:val="00C3483A"/>
    <w:rsid w:val="00C709DE"/>
    <w:rsid w:val="00C73FB0"/>
    <w:rsid w:val="00C74E9D"/>
    <w:rsid w:val="00C82FD3"/>
    <w:rsid w:val="00C92819"/>
    <w:rsid w:val="00CC6B7B"/>
    <w:rsid w:val="00CD2089"/>
    <w:rsid w:val="00D70166"/>
    <w:rsid w:val="00D73A67"/>
    <w:rsid w:val="00D970A9"/>
    <w:rsid w:val="00DF3845"/>
    <w:rsid w:val="00E41911"/>
    <w:rsid w:val="00E92EEF"/>
    <w:rsid w:val="00EF2368"/>
    <w:rsid w:val="00F24442"/>
    <w:rsid w:val="00F3230C"/>
    <w:rsid w:val="00F50AE3"/>
    <w:rsid w:val="00F656BA"/>
    <w:rsid w:val="00F67CF1"/>
    <w:rsid w:val="00F7007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604AD-98C4-43A9-AA97-63CC26CF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DCD2-79BE-4F8D-9B89-81ED24D5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2</Pages>
  <Words>277</Words>
  <Characters>1500</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3910 Text of Previous Version (Mar. 25, 2015) - South Carolina Legislature Online</dc:title>
  <dc:creator>%USERNAME%</dc:creator>
  <cp:lastModifiedBy>N Cumfer</cp:lastModifiedBy>
  <cp:revision>2</cp:revision>
  <dcterms:created xsi:type="dcterms:W3CDTF">2015-03-25T16:21:00Z</dcterms:created>
  <dcterms:modified xsi:type="dcterms:W3CDTF">2015-03-25T16:21:00Z</dcterms:modified>
</cp:coreProperties>
</file>