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F7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163" w:rsidRP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 2016</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Pr="003E6163" w:rsidRDefault="003E6163" w:rsidP="003E6163">
      <w:pPr>
        <w:tabs>
          <w:tab w:val="right" w:pos="5933"/>
        </w:tabs>
        <w:suppressAutoHyphens/>
      </w:pPr>
      <w:r>
        <w:tab/>
      </w:r>
      <w:r>
        <w:rPr>
          <w:b/>
          <w:sz w:val="36"/>
        </w:rPr>
        <w:t>H. 3952</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52224">
        <w:t>Rep. Bannister</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4/14/16--H.</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3E6163" w:rsidRP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163" w:rsidSect="000E7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3A5" w:rsidRDefault="00C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62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E03C1">
        <w:noBreakHyphen/>
      </w:r>
      <w:r>
        <w:t>17</w:t>
      </w:r>
      <w:r w:rsidR="00CE03C1">
        <w:noBreakHyphen/>
      </w:r>
      <w:r>
        <w:t xml:space="preserve">410, AS AMENDED, CODE OF LAWS OF SOUTH CAROLINA, 1976, RELATING TO THE </w:t>
      </w:r>
      <w:r w:rsidRPr="00B83558">
        <w:t xml:space="preserve">EMERGENCY ADMISSION OF </w:t>
      </w:r>
      <w:r>
        <w:t xml:space="preserve">A </w:t>
      </w:r>
      <w:r w:rsidRPr="00B83558">
        <w:t>PERSON LIKELY TO CAUSE SERIOUS HARM</w:t>
      </w:r>
      <w:r w:rsidR="003E117F">
        <w:t xml:space="preserve"> TO HIMSELF OR OTHERS</w:t>
      </w:r>
      <w:r>
        <w:t>, SO AS TO ADD A PERSON WHO MAY BECOME GRAVELY DISABLED IF NOT IMMEDIATELY HOSPITALIZED; TO AMEND SECTION 44</w:t>
      </w:r>
      <w:r w:rsidR="00CE03C1">
        <w:noBreakHyphen/>
      </w:r>
      <w:r>
        <w:t>17</w:t>
      </w:r>
      <w:r w:rsidR="00CE03C1">
        <w:noBreakHyphen/>
      </w:r>
      <w:r>
        <w:t xml:space="preserve">430, AS AMENDED, RELATING TO THE </w:t>
      </w:r>
      <w:r w:rsidRPr="008E213F">
        <w:t>EXAMINATION UNDER CUSTODY OF</w:t>
      </w:r>
      <w:r>
        <w:t xml:space="preserve"> A</w:t>
      </w:r>
      <w:r w:rsidRPr="008E213F">
        <w:t xml:space="preserve"> PERSON REQUIRING IMMEDIATE HOSPITALIZATION WHEN EXA</w:t>
      </w:r>
      <w:r>
        <w:t>MINATION IS NOT OTHERWISE POSSIBLE, SO AS TO ADD A PERSON WHO MAY BECOME GRAVELY DISABLED IF NOT IMMEDIATELY HOSPITALIZED; AND TO AMEND SECTION 44</w:t>
      </w:r>
      <w:r w:rsidR="00CE03C1">
        <w:noBreakHyphen/>
      </w:r>
      <w:r>
        <w:t>17</w:t>
      </w:r>
      <w:r w:rsidR="00CE03C1">
        <w:noBreakHyphen/>
      </w:r>
      <w:r>
        <w:t xml:space="preserve">440, RELATING TO THE </w:t>
      </w:r>
      <w:r w:rsidRPr="00B83558">
        <w:t xml:space="preserve">CUSTODY AND TRANSPORT OF </w:t>
      </w:r>
      <w:r>
        <w:t xml:space="preserve">A </w:t>
      </w:r>
      <w:r w:rsidRPr="00B83558">
        <w:t>PERSON REQUIRING IMMEDIATE CARE</w:t>
      </w:r>
      <w:r>
        <w:t xml:space="preserve">, SO AS TO REQUIRE A STATE OR LOCAL LAW ENFORCEMENT OFFICER WITH CRISIS INTERVENTION TRAINING AND DRESSED IN CIVILIAN CLOTHES OR AN EMERGENCY MEDICAL TECHNICIAN </w:t>
      </w:r>
      <w:r w:rsidRPr="00B83558">
        <w:t>TO TAKE INTO CUSTODY AND TRANS</w:t>
      </w:r>
      <w:r>
        <w:t>PORT THE PERSON TO THE HOSPITAL.</w:t>
      </w:r>
      <w:bookmarkEnd w:id="1"/>
    </w:p>
    <w:p w:rsidR="0010776B" w:rsidRDefault="003E6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E6163" w:rsidRDefault="003E6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1.</w:t>
      </w:r>
      <w:r w:rsidRPr="00400438">
        <w:rPr>
          <w:u w:color="000000" w:themeColor="text1"/>
        </w:rPr>
        <w:tab/>
        <w:t>Section 44</w:t>
      </w:r>
      <w:r w:rsidRPr="00400438">
        <w:rPr>
          <w:u w:color="000000" w:themeColor="text1"/>
        </w:rPr>
        <w:noBreakHyphen/>
        <w:t>23</w:t>
      </w:r>
      <w:r w:rsidRPr="00400438">
        <w:rPr>
          <w:u w:color="000000" w:themeColor="text1"/>
        </w:rPr>
        <w:noBreakHyphen/>
        <w:t xml:space="preserve">10 of the 1976 Code, as last amended by Act 47 of 2011, is amended to read: </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23</w:t>
      </w:r>
      <w:r w:rsidRPr="00400438">
        <w:rPr>
          <w:u w:color="000000" w:themeColor="text1"/>
        </w:rPr>
        <w:noBreakHyphen/>
        <w:t>10.</w:t>
      </w:r>
      <w:r w:rsidRPr="00400438">
        <w:rPr>
          <w:u w:color="000000" w:themeColor="text1"/>
        </w:rPr>
        <w:tab/>
        <w:t>When used in this chapter, Chapter 9, Chapter 11, Chapter 13, Articles 3, 5, 7, and 9 of Chapter 17, Chapter 24, Chapter 27, Chapter 48, and Chapter 52, unless the context clearly indicates a different meaning:</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t>(1)</w:t>
      </w:r>
      <w:r w:rsidRPr="00400438">
        <w:rPr>
          <w:u w:color="000000" w:themeColor="text1"/>
        </w:rPr>
        <w:tab/>
        <w:t>‘Attending physician’ means the staff physician charged with primary responsibility for the treatment of a patient.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(2)</w:t>
      </w:r>
      <w:r w:rsidRPr="00400438">
        <w:rPr>
          <w:u w:color="000000" w:themeColor="text1"/>
        </w:rPr>
        <w:tab/>
        <w:t>‘Conservator’ means a person who legally has the care and management of the estate of one who is incapable of managing his own estate, whether or not he has been declared legally incompetent.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(3)</w:t>
      </w:r>
      <w:r w:rsidRPr="00400438">
        <w:rPr>
          <w:u w:color="000000" w:themeColor="text1"/>
        </w:rPr>
        <w:tab/>
        <w:t>‘Department’ means the South Carolina Department of Mental Health.</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(4)</w:t>
      </w:r>
      <w:r w:rsidRPr="00400438">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(5)</w:t>
      </w:r>
      <w:r w:rsidRPr="00400438">
        <w:rPr>
          <w:u w:color="000000" w:themeColor="text1"/>
        </w:rPr>
        <w:tab/>
        <w:t>‘Director’ means the director of the South Carolina Department of Mental Health.</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(6)</w:t>
      </w:r>
      <w:r w:rsidRPr="00400438">
        <w:rPr>
          <w:u w:color="000000" w:themeColor="text1"/>
        </w:rPr>
        <w:tab/>
        <w:t>‘Discharge’ means an absolute release or dismissal from an institution or a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t>(7)</w:t>
      </w:r>
      <w:r w:rsidRPr="00400438">
        <w:rPr>
          <w:u w:color="000000" w:themeColor="text1"/>
        </w:rPr>
        <w:tab/>
        <w:t>‘</w:t>
      </w:r>
      <w:r w:rsidRPr="00400438">
        <w:rPr>
          <w:u w:val="single" w:color="000000" w:themeColor="text1"/>
        </w:rPr>
        <w:t>Gravely disabled’ means a person who, due to mental illness,</w:t>
      </w:r>
      <w:r w:rsidRPr="00400438">
        <w:rPr>
          <w:szCs w:val="18"/>
          <w:u w:color="000000" w:themeColor="text1"/>
        </w:rPr>
        <w:t xml:space="preserve"> </w:t>
      </w:r>
      <w:r w:rsidRPr="00400438">
        <w:rPr>
          <w:u w:val="single" w:color="000000" w:themeColor="text1"/>
        </w:rPr>
        <w:t>lacks sufficient insight or capacity to make responsible decisions with respect to his treatment and because of this condition is likely to cause harm to himself through neglect, inability to care for himself, personal injury, or otherwise.</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val="single" w:color="000000" w:themeColor="text1"/>
        </w:rPr>
        <w:t>(8)</w:t>
      </w:r>
      <w:r w:rsidRPr="00400438">
        <w:rPr>
          <w:u w:color="000000" w:themeColor="text1"/>
        </w:rPr>
        <w:tab/>
        <w:t>‘Guardian’ or ‘legal guardian’ means a person who legally has the care and management of the person of one who is not sui juris.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(8)</w:t>
      </w:r>
      <w:r w:rsidRPr="00400438">
        <w:rPr>
          <w:u w:val="single" w:color="000000" w:themeColor="text1"/>
        </w:rPr>
        <w:t>(9)</w:t>
      </w:r>
      <w:r w:rsidRPr="00400438">
        <w:rPr>
          <w:u w:color="000000" w:themeColor="text1"/>
        </w:rPr>
        <w:tab/>
        <w:t>‘Hospital’ means a public or private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(9)</w:t>
      </w:r>
      <w:r w:rsidRPr="00400438">
        <w:rPr>
          <w:u w:val="single" w:color="000000" w:themeColor="text1"/>
        </w:rPr>
        <w:t>(10)</w:t>
      </w:r>
      <w:r w:rsidRPr="00400438">
        <w:rPr>
          <w:u w:color="000000" w:themeColor="text1"/>
        </w:rPr>
        <w:tab/>
        <w:t>‘Interested person’ means a parent, guardian, spouse, adult next of kin, or nearest friend.</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(10)</w:t>
      </w:r>
      <w:r w:rsidRPr="00400438">
        <w:rPr>
          <w:u w:val="single" w:color="000000" w:themeColor="text1"/>
        </w:rPr>
        <w:t>(11)</w:t>
      </w:r>
      <w:r w:rsidRPr="00400438">
        <w:rPr>
          <w:u w:color="000000" w:themeColor="text1"/>
        </w:rPr>
        <w:tab/>
        <w:t>‘Leave of absence’ means a qualified release from an institution or a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(11)</w:t>
      </w:r>
      <w:r w:rsidRPr="00400438">
        <w:rPr>
          <w:u w:val="single" w:color="000000" w:themeColor="text1"/>
        </w:rPr>
        <w:t>(12)</w:t>
      </w:r>
      <w:r w:rsidRPr="00400438">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(12)</w:t>
      </w:r>
      <w:r w:rsidRPr="00400438">
        <w:rPr>
          <w:u w:val="single" w:color="000000" w:themeColor="text1"/>
        </w:rPr>
        <w:t>(13)</w:t>
      </w:r>
      <w:r w:rsidRPr="00400438">
        <w:rPr>
          <w:u w:color="000000" w:themeColor="text1"/>
        </w:rPr>
        <w:tab/>
        <w:t>‘Likelihood of serious harm’ means because of mental illness there 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a substantial risk of physical harm to the person himself as manifested by evidence of threats of, or attempts at, suicide or serious bodily harm;</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a substantial risk of physical harm to other persons as manifested by evidence of homicidal or other violent behavior and serious harm to them; or</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(c)</w:t>
      </w:r>
      <w:r w:rsidRPr="00400438">
        <w:rPr>
          <w:u w:color="000000" w:themeColor="text1"/>
        </w:rPr>
        <w:tab/>
        <w:t xml:space="preserve">a very substantial risk of physical impairment or injury to the person himself as manifested by evidence that the </w:t>
      </w:r>
      <w:r w:rsidRPr="00400438">
        <w:rPr>
          <w:strike/>
          <w:u w:color="000000" w:themeColor="text1"/>
        </w:rPr>
        <w:t>person’s</w:t>
      </w:r>
      <w:r w:rsidRPr="00400438">
        <w:rPr>
          <w:u w:color="000000" w:themeColor="text1"/>
        </w:rPr>
        <w:t xml:space="preserve"> </w:t>
      </w:r>
      <w:r w:rsidRPr="00400438">
        <w:rPr>
          <w:u w:val="single" w:color="000000" w:themeColor="text1"/>
        </w:rPr>
        <w:lastRenderedPageBreak/>
        <w:t>person is gravely disabled</w:t>
      </w:r>
      <w:r w:rsidRPr="00400438">
        <w:rPr>
          <w:u w:color="000000" w:themeColor="text1"/>
        </w:rPr>
        <w:t xml:space="preserve"> and that reasonable provision for the person’s protection is not available in the community.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(13)</w:t>
      </w:r>
      <w:r w:rsidRPr="00400438">
        <w:rPr>
          <w:u w:val="single" w:color="000000" w:themeColor="text1"/>
        </w:rPr>
        <w:t>(14)</w:t>
      </w:r>
      <w:r w:rsidRPr="00400438">
        <w:rPr>
          <w:u w:color="000000" w:themeColor="text1"/>
        </w:rPr>
        <w:tab/>
        <w:t>‘Mental health clinic’ means an institution, or part of an institution, maintained by the department for the treatment and care on an outpatient basis.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(14)</w:t>
      </w:r>
      <w:r w:rsidRPr="00400438">
        <w:rPr>
          <w:u w:val="single" w:color="000000" w:themeColor="text1"/>
        </w:rPr>
        <w:t>(15)</w:t>
      </w:r>
      <w:r w:rsidRPr="00400438">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(15)</w:t>
      </w:r>
      <w:r w:rsidRPr="00400438">
        <w:rPr>
          <w:u w:val="single" w:color="000000" w:themeColor="text1"/>
        </w:rPr>
        <w:t>(16)</w:t>
      </w:r>
      <w:r w:rsidRPr="00400438">
        <w:rPr>
          <w:u w:color="000000" w:themeColor="text1"/>
        </w:rPr>
        <w:tab/>
        <w:t>‘Nonresident licensed physician’ means an individual licensed under the laws of another state to practice medicine or a medical officer of the government of the United States while performing official duties in that state.</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(16)</w:t>
      </w:r>
      <w:r w:rsidRPr="00400438">
        <w:rPr>
          <w:u w:val="single" w:color="000000" w:themeColor="text1"/>
        </w:rPr>
        <w:t>(17)</w:t>
      </w:r>
      <w:r w:rsidRPr="00400438">
        <w:rPr>
          <w:u w:color="000000" w:themeColor="text1"/>
        </w:rPr>
        <w:tab/>
        <w:t>‘Observation’ means diagnostic evaluation, medical, psychiatric and psychological examination, and care of a person for the purpose of determining his mental condition.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(17)</w:t>
      </w:r>
      <w:r w:rsidRPr="00400438">
        <w:rPr>
          <w:u w:val="single" w:color="000000" w:themeColor="text1"/>
        </w:rPr>
        <w:t>(18)</w:t>
      </w:r>
      <w:r w:rsidRPr="00400438">
        <w:rPr>
          <w:u w:color="000000" w:themeColor="text1"/>
        </w:rPr>
        <w:tab/>
        <w:t>‘Officer of the peace’ means any state, county, or city police officer, officer of the State Highway Patrol, sheriff, or deputy sheriff.</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(18)</w:t>
      </w:r>
      <w:r w:rsidRPr="00400438">
        <w:rPr>
          <w:u w:val="single" w:color="000000" w:themeColor="text1"/>
        </w:rPr>
        <w:t>(19)</w:t>
      </w:r>
      <w:r w:rsidRPr="00400438">
        <w:rPr>
          <w:u w:color="000000" w:themeColor="text1"/>
        </w:rPr>
        <w:tab/>
        <w:t>‘Parent’ means natural parent, adoptive parent, stepparent, or person with legal custody.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(19)</w:t>
      </w:r>
      <w:r w:rsidRPr="00400438">
        <w:rPr>
          <w:u w:val="single" w:color="000000" w:themeColor="text1"/>
        </w:rPr>
        <w:t>(20)</w:t>
      </w:r>
      <w:r w:rsidRPr="00400438">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(20)</w:t>
      </w:r>
      <w:r w:rsidRPr="00400438">
        <w:rPr>
          <w:u w:val="single" w:color="000000" w:themeColor="text1"/>
        </w:rPr>
        <w:t>(21)</w:t>
      </w:r>
      <w:r w:rsidRPr="00400438">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(21)</w:t>
      </w:r>
      <w:r w:rsidRPr="00400438">
        <w:rPr>
          <w:u w:val="single" w:color="000000" w:themeColor="text1"/>
        </w:rPr>
        <w:t>(22)</w:t>
      </w:r>
      <w:r w:rsidRPr="00400438">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(22)</w:t>
      </w:r>
      <w:r w:rsidRPr="00400438">
        <w:rPr>
          <w:u w:val="single" w:color="000000" w:themeColor="text1"/>
        </w:rPr>
        <w:t>(23)</w:t>
      </w:r>
      <w:r>
        <w:rPr>
          <w:u w:color="000000" w:themeColor="text1"/>
        </w:rPr>
        <w:tab/>
      </w:r>
      <w:r w:rsidRPr="00400438">
        <w:rPr>
          <w:u w:color="000000" w:themeColor="text1"/>
        </w:rPr>
        <w:t>‘State hospital’ means a hospital, or part of a hospital, equipped to provide inpatient care and treatment and maintained by the department.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r>
      <w:r w:rsidRPr="00400438">
        <w:rPr>
          <w:strike/>
          <w:u w:color="000000" w:themeColor="text1"/>
        </w:rPr>
        <w:t>(23)</w:t>
      </w:r>
      <w:r w:rsidRPr="00400438">
        <w:rPr>
          <w:u w:val="single" w:color="000000" w:themeColor="text1"/>
        </w:rPr>
        <w:t>(24)</w:t>
      </w:r>
      <w:r>
        <w:rPr>
          <w:u w:color="000000" w:themeColor="text1"/>
        </w:rPr>
        <w:tab/>
      </w:r>
      <w:r w:rsidRPr="00400438">
        <w:rPr>
          <w:u w:color="000000" w:themeColor="text1"/>
        </w:rPr>
        <w:t>‘State mental health facility’ or ‘facility’ means any hospital, clinic, or other institution maintained by the department.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(24)</w:t>
      </w:r>
      <w:r w:rsidRPr="00400438">
        <w:rPr>
          <w:u w:val="single" w:color="000000" w:themeColor="text1"/>
        </w:rPr>
        <w:t>(25)</w:t>
      </w:r>
      <w:r w:rsidRPr="00400438">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(25)</w:t>
      </w:r>
      <w:r w:rsidRPr="00400438">
        <w:rPr>
          <w:u w:val="single" w:color="000000" w:themeColor="text1"/>
        </w:rPr>
        <w:t>(26)</w:t>
      </w:r>
      <w:r w:rsidRPr="00400438">
        <w:rPr>
          <w:u w:color="000000" w:themeColor="text1"/>
        </w:rPr>
        <w:tab/>
        <w:t>‘Treatment’ means the broad range of emergency, outpatient, intermediate, and inpatient services and care that may be extended to a patient, including diagnostic evaluation and medical, psychiatric, psychological, and social service care and vocational rehabilitation and counseling.”</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2.</w:t>
      </w:r>
      <w:r w:rsidRPr="00400438">
        <w:rPr>
          <w:u w:color="000000" w:themeColor="text1"/>
        </w:rPr>
        <w:tab/>
        <w:t>Section 44</w:t>
      </w:r>
      <w:r w:rsidRPr="00400438">
        <w:rPr>
          <w:u w:color="000000" w:themeColor="text1"/>
        </w:rPr>
        <w:noBreakHyphen/>
        <w:t>17</w:t>
      </w:r>
      <w:r w:rsidRPr="00400438">
        <w:rPr>
          <w:u w:color="000000" w:themeColor="text1"/>
        </w:rPr>
        <w:noBreakHyphen/>
        <w:t xml:space="preserve">410(1) of the 1976 Code is amended to read: </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“(1)</w:t>
      </w:r>
      <w:r w:rsidRPr="00400438">
        <w:rPr>
          <w:u w:color="000000" w:themeColor="text1"/>
        </w:rPr>
        <w:tab/>
        <w:t>written affidavit under oath by a person stating:</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 xml:space="preserve">a belief that the person is mentally ill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and because of this condition is likely to cause serious harm to himself or others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if not immediately hospitalized;</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the specific type of serious harm thought probable if the person is not immediately hospitalized and the factual basis for this belief;”</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3.</w:t>
      </w:r>
      <w:r w:rsidRPr="00400438">
        <w:rPr>
          <w:u w:color="000000" w:themeColor="text1"/>
        </w:rPr>
        <w:tab/>
        <w:t>Section 44</w:t>
      </w:r>
      <w:r w:rsidRPr="00400438">
        <w:rPr>
          <w:u w:color="000000" w:themeColor="text1"/>
        </w:rPr>
        <w:noBreakHyphen/>
        <w:t>17</w:t>
      </w:r>
      <w:r w:rsidRPr="00400438">
        <w:rPr>
          <w:u w:color="000000" w:themeColor="text1"/>
        </w:rPr>
        <w:noBreakHyphen/>
        <w:t>440 of the 1976 Code is amended to read:</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17</w:t>
      </w:r>
      <w:r w:rsidRPr="00400438">
        <w:rPr>
          <w:u w:color="000000" w:themeColor="text1"/>
        </w:rPr>
        <w:noBreakHyphen/>
        <w:t>440.</w:t>
      </w:r>
      <w:r w:rsidRPr="00400438">
        <w:rPr>
          <w:u w:color="000000" w:themeColor="text1"/>
        </w:rPr>
        <w:tab/>
      </w:r>
      <w:r w:rsidRPr="00400438">
        <w:rPr>
          <w:u w:val="single" w:color="000000" w:themeColor="text1"/>
        </w:rPr>
        <w:t>(A)</w:t>
      </w:r>
      <w:r w:rsidRPr="00400438">
        <w:rPr>
          <w:u w:color="000000" w:themeColor="text1"/>
        </w:rPr>
        <w:tab/>
        <w:t>The certificate required by Section 44</w:t>
      </w:r>
      <w:r w:rsidRPr="00400438">
        <w:rPr>
          <w:u w:color="000000" w:themeColor="text1"/>
        </w:rPr>
        <w:noBreakHyphen/>
        <w:t>17</w:t>
      </w:r>
      <w:r w:rsidRPr="00400438">
        <w:rPr>
          <w:u w:color="000000" w:themeColor="text1"/>
        </w:rPr>
        <w:noBreakHyphen/>
        <w:t>410</w:t>
      </w:r>
      <w:r w:rsidRPr="00400438">
        <w:rPr>
          <w:u w:val="single" w:color="000000" w:themeColor="text1"/>
        </w:rPr>
        <w:t>, emergency admission,</w:t>
      </w:r>
      <w:r w:rsidRPr="00400438">
        <w:rPr>
          <w:u w:color="000000" w:themeColor="text1"/>
        </w:rPr>
        <w:t xml:space="preserve"> must authorize and require a state or local law enforcement officer, preferably in civilian clothes</w:t>
      </w:r>
      <w:r w:rsidRPr="00400438">
        <w:rPr>
          <w:u w:val="single" w:color="000000" w:themeColor="text1"/>
        </w:rPr>
        <w:t xml:space="preserve"> and preferably with crisis intervention training,</w:t>
      </w:r>
      <w:r w:rsidRPr="00400438">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400438">
        <w:rPr>
          <w:u w:val="single" w:color="000000" w:themeColor="text1"/>
        </w:rPr>
        <w:t>or engage the services of an emergency medical technician as defined by Section 44</w:t>
      </w:r>
      <w:r w:rsidRPr="00400438">
        <w:rPr>
          <w:u w:val="single" w:color="000000" w:themeColor="text1"/>
        </w:rPr>
        <w:noBreakHyphen/>
        <w:t>61</w:t>
      </w:r>
      <w:r w:rsidRPr="00400438">
        <w:rPr>
          <w:u w:val="single" w:color="000000" w:themeColor="text1"/>
        </w:rPr>
        <w:noBreakHyphen/>
        <w:t>310</w:t>
      </w:r>
      <w:r w:rsidRPr="00400438">
        <w:rPr>
          <w:u w:color="000000" w:themeColor="text1"/>
        </w:rPr>
        <w:t xml:space="preserve">, if the friend or relative has read and signed a statement on the certificate which clearly states that it is the responsibility of a state or local law enforcement officer to provide timely transportation for the patient and that the </w:t>
      </w:r>
      <w:r w:rsidRPr="00400438">
        <w:rPr>
          <w:u w:color="000000" w:themeColor="text1"/>
        </w:rPr>
        <w:lastRenderedPageBreak/>
        <w:t xml:space="preserve">friend or relative freely chooses to assume that responsibility </w:t>
      </w:r>
      <w:r w:rsidRPr="00400438">
        <w:rPr>
          <w:u w:val="single" w:color="000000" w:themeColor="text1"/>
        </w:rPr>
        <w:t>and liability</w:t>
      </w:r>
      <w:r w:rsidRPr="00400438">
        <w:rPr>
          <w:u w:color="000000" w:themeColor="text1"/>
        </w:rPr>
        <w:t>. A friend or relative who chooses to transport the patient is not entitled to reimbursement from the State for the cost of the transportation. An officer acting in accordance with this article is immune from civil liability. Upon entering a written agreement between the local law enforcement agency, the governing body of the local government,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r>
      <w:r w:rsidRPr="00400438">
        <w:rPr>
          <w:u w:val="single" w:color="000000" w:themeColor="text1"/>
        </w:rPr>
        <w:t>(B)</w:t>
      </w:r>
      <w:r w:rsidRPr="000E7F73">
        <w:tab/>
      </w:r>
      <w:r w:rsidRPr="00400438">
        <w:rPr>
          <w:u w:val="single" w:color="000000" w:themeColor="text1"/>
        </w:rPr>
        <w:t>For transportation of an individual who is committed but not yet admitted to a facility, who needs to be transported from a mental health center or an emergency department of a hospital to another facility for admission, the individual may be transported by an emergency medical technician.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F73">
        <w:tab/>
      </w:r>
      <w:r w:rsidRPr="00400438">
        <w:rPr>
          <w:u w:val="single" w:color="000000" w:themeColor="text1"/>
        </w:rPr>
        <w:t>(C)</w:t>
      </w:r>
      <w:r w:rsidRPr="000E7F73">
        <w:tab/>
      </w:r>
      <w:r w:rsidRPr="00400438">
        <w:rPr>
          <w:u w:val="single" w:color="000000" w:themeColor="text1"/>
        </w:rPr>
        <w:t>For an individual who has eloped after commitment, a request for an order to search, locate, and return must be issued by the probate court and transportation must be by a state or local law enforcement officer.</w:t>
      </w:r>
      <w:r w:rsidRPr="00400438">
        <w:rPr>
          <w:u w:color="000000" w:themeColor="text1"/>
        </w:rPr>
        <w:t>”</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A624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438">
        <w:rPr>
          <w:u w:color="000000" w:themeColor="text1"/>
        </w:rPr>
        <w:t>SECTION</w:t>
      </w:r>
      <w:r w:rsidRPr="00400438">
        <w:rPr>
          <w:u w:color="000000" w:themeColor="text1"/>
        </w:rPr>
        <w:tab/>
        <w:t>4.</w:t>
      </w:r>
      <w:r w:rsidRPr="00400438">
        <w:rPr>
          <w:u w:color="000000" w:themeColor="text1"/>
        </w:rPr>
        <w:tab/>
        <w:t>This act takes effect upon approval by the Governor.</w:t>
      </w:r>
    </w:p>
    <w:p w:rsidR="00734201" w:rsidRDefault="00CE0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66BB" w:rsidRDefault="006666BB" w:rsidP="006666BB">
      <w:pPr>
        <w:suppressAutoHyphens/>
      </w:pPr>
    </w:p>
    <w:sectPr w:rsidR="006666BB" w:rsidSect="000E7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48" w:rsidRDefault="007A6248" w:rsidP="009F0C77">
      <w:r>
        <w:separator/>
      </w:r>
    </w:p>
  </w:endnote>
  <w:endnote w:type="continuationSeparator" w:id="0">
    <w:p w:rsidR="007A6248" w:rsidRDefault="007A6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9FD6AE-952C-4541-A869-24CA8E61061B}"/>
    <w:embedBold r:id="rId2" w:fontKey="{2F96BC47-66AD-45E0-A717-F9A8BDF193BE}"/>
  </w:font>
  <w:font w:name="Calibri">
    <w:panose1 w:val="020F0502020204030204"/>
    <w:charset w:val="00"/>
    <w:family w:val="swiss"/>
    <w:pitch w:val="variable"/>
    <w:sig w:usb0="E00002FF" w:usb1="4000ACFF" w:usb2="00000001" w:usb3="00000000" w:csb0="0000019F" w:csb1="00000000"/>
    <w:embedRegular r:id="rId3" w:fontKey="{A3A778FA-BCB7-4856-AF63-6306EE55CB48}"/>
  </w:font>
  <w:font w:name="Segoe UI">
    <w:panose1 w:val="020B0502040204020203"/>
    <w:charset w:val="00"/>
    <w:family w:val="swiss"/>
    <w:pitch w:val="variable"/>
    <w:sig w:usb0="E10022FF" w:usb1="C000E47F" w:usb2="00000029" w:usb3="00000000" w:csb0="000001DF" w:csb1="00000000"/>
    <w:embedRegular r:id="rId4" w:fontKey="{74CCD04A-CEFA-43D3-8154-FDA846B1688C}"/>
  </w:font>
  <w:font w:name="Cambria">
    <w:panose1 w:val="02040503050406030204"/>
    <w:charset w:val="00"/>
    <w:family w:val="roman"/>
    <w:pitch w:val="variable"/>
    <w:sig w:usb0="E00002FF" w:usb1="400004FF" w:usb2="00000000" w:usb3="00000000" w:csb0="0000019F" w:csb1="00000000"/>
    <w:embedRegular r:id="rId5" w:fontKey="{085A1FF1-07A7-4D1B-8B78-3D5CB211CB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01" w:rsidRPr="00C153A5" w:rsidRDefault="00C153A5" w:rsidP="00C153A5">
    <w:pPr>
      <w:pStyle w:val="Footer"/>
      <w:tabs>
        <w:tab w:val="clear" w:pos="4680"/>
        <w:tab w:val="clear" w:pos="9360"/>
        <w:tab w:val="center" w:pos="2995"/>
      </w:tabs>
      <w:spacing w:before="120"/>
    </w:pPr>
    <w:r>
      <w:t>[3952</w:t>
    </w:r>
    <w:r w:rsidR="000E7F73">
      <w:t>-</w:t>
    </w:r>
    <w:r w:rsidR="000E7F73">
      <w:fldChar w:fldCharType="begin"/>
    </w:r>
    <w:r w:rsidR="000E7F73">
      <w:instrText xml:space="preserve"> PAGE  \* MERGEFORMAT </w:instrText>
    </w:r>
    <w:r w:rsidR="000E7F73">
      <w:fldChar w:fldCharType="separate"/>
    </w:r>
    <w:r w:rsidR="006666BB">
      <w:rPr>
        <w:noProof/>
      </w:rPr>
      <w:t>1</w:t>
    </w:r>
    <w:r w:rsidR="000E7F73">
      <w:fldChar w:fldCharType="end"/>
    </w:r>
    <w:r w:rsidR="000E7F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Pr="00C153A5" w:rsidRDefault="000E7F73" w:rsidP="00C153A5">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6666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48" w:rsidRDefault="007A6248" w:rsidP="009F0C77">
      <w:r>
        <w:separator/>
      </w:r>
    </w:p>
  </w:footnote>
  <w:footnote w:type="continuationSeparator" w:id="0">
    <w:p w:rsidR="007A6248" w:rsidRDefault="007A6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9SA15"/>
    <w:docVar w:name="CoverBillType" w:val="b"/>
    <w:docVar w:name="docpath" w:val="L:\Council\bills\BBM\9349SA15.DOCX"/>
    <w:docVar w:name="dvBillNumber" w:val="3952"/>
    <w:docVar w:name="dvBillNumberPrefix" w:val="H. "/>
    <w:docVar w:name="dvOriginalBody" w:val="House"/>
    <w:docVar w:name="dvSteno" w:val="BBM"/>
    <w:docVar w:name="NameofBody" w:val="h"/>
    <w:docVar w:name="vgroup2" w:val="Council"/>
  </w:docVars>
  <w:rsids>
    <w:rsidRoot w:val="007A6248"/>
    <w:rsid w:val="00011869"/>
    <w:rsid w:val="00015CD6"/>
    <w:rsid w:val="000E1785"/>
    <w:rsid w:val="000E7F73"/>
    <w:rsid w:val="000F40FA"/>
    <w:rsid w:val="0010776B"/>
    <w:rsid w:val="00133E66"/>
    <w:rsid w:val="001435A3"/>
    <w:rsid w:val="00146ED3"/>
    <w:rsid w:val="00151044"/>
    <w:rsid w:val="0017437B"/>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17F"/>
    <w:rsid w:val="003E5288"/>
    <w:rsid w:val="003E6163"/>
    <w:rsid w:val="003F6D79"/>
    <w:rsid w:val="0041760A"/>
    <w:rsid w:val="00417C01"/>
    <w:rsid w:val="004403BD"/>
    <w:rsid w:val="00461441"/>
    <w:rsid w:val="004809EE"/>
    <w:rsid w:val="00490E41"/>
    <w:rsid w:val="004E7D54"/>
    <w:rsid w:val="005273C6"/>
    <w:rsid w:val="00530A69"/>
    <w:rsid w:val="00545593"/>
    <w:rsid w:val="00577C6C"/>
    <w:rsid w:val="005C2FE2"/>
    <w:rsid w:val="005E2BC9"/>
    <w:rsid w:val="00605102"/>
    <w:rsid w:val="006215AA"/>
    <w:rsid w:val="006666BB"/>
    <w:rsid w:val="006913C9"/>
    <w:rsid w:val="0069470D"/>
    <w:rsid w:val="006E66F8"/>
    <w:rsid w:val="00734201"/>
    <w:rsid w:val="00734F00"/>
    <w:rsid w:val="007A6248"/>
    <w:rsid w:val="007A70AE"/>
    <w:rsid w:val="008362E8"/>
    <w:rsid w:val="008A1768"/>
    <w:rsid w:val="008F0F33"/>
    <w:rsid w:val="008F4429"/>
    <w:rsid w:val="0094021A"/>
    <w:rsid w:val="009B44AF"/>
    <w:rsid w:val="009C6A0B"/>
    <w:rsid w:val="009D24C3"/>
    <w:rsid w:val="009F0C77"/>
    <w:rsid w:val="009F4DD1"/>
    <w:rsid w:val="00A41684"/>
    <w:rsid w:val="00A64E80"/>
    <w:rsid w:val="00A72BCD"/>
    <w:rsid w:val="00A741D9"/>
    <w:rsid w:val="00A833AB"/>
    <w:rsid w:val="00A9741D"/>
    <w:rsid w:val="00AD4B17"/>
    <w:rsid w:val="00B412D4"/>
    <w:rsid w:val="00BE3C22"/>
    <w:rsid w:val="00C0345E"/>
    <w:rsid w:val="00C153A5"/>
    <w:rsid w:val="00C3483A"/>
    <w:rsid w:val="00C74E9D"/>
    <w:rsid w:val="00C82FD3"/>
    <w:rsid w:val="00C92819"/>
    <w:rsid w:val="00CC6B7B"/>
    <w:rsid w:val="00CD2089"/>
    <w:rsid w:val="00CE03C1"/>
    <w:rsid w:val="00D73A67"/>
    <w:rsid w:val="00D970A9"/>
    <w:rsid w:val="00DF3845"/>
    <w:rsid w:val="00E35DE6"/>
    <w:rsid w:val="00E41911"/>
    <w:rsid w:val="00E92EEF"/>
    <w:rsid w:val="00EF2368"/>
    <w:rsid w:val="00F24442"/>
    <w:rsid w:val="00F50AE3"/>
    <w:rsid w:val="00F656BA"/>
    <w:rsid w:val="00F67CF1"/>
    <w:rsid w:val="00F840F0"/>
    <w:rsid w:val="00FB0D0D"/>
    <w:rsid w:val="00FB43B4"/>
    <w:rsid w:val="00FC4F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A5D6-F906-4E11-8EF3-01561364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A12F7-F6C8-4A3D-853B-A2F1ADE9D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B16C686B.dotm</Template>
  <TotalTime>0</TotalTime>
  <Pages>6</Pages>
  <Words>1553</Words>
  <Characters>8255</Characters>
  <Application>Microsoft Office Word</Application>
  <DocSecurity>0</DocSecurity>
  <Lines>208</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3952 Text of Previous Version (Apr. 14, 2016) - South Carolina Legislature Online</dc:title>
  <dc:creator>BRENDA MELTON</dc:creator>
  <cp:lastModifiedBy>Miriam Cook</cp:lastModifiedBy>
  <cp:revision>2</cp:revision>
  <cp:lastPrinted>2015-04-13T18:07:00Z</cp:lastPrinted>
  <dcterms:created xsi:type="dcterms:W3CDTF">2016-04-14T22:36:00Z</dcterms:created>
  <dcterms:modified xsi:type="dcterms:W3CDTF">2016-04-14T22:36:00Z</dcterms:modified>
</cp:coreProperties>
</file>