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22, 2015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83D" w:rsidRPr="0034483D" w:rsidRDefault="0034483D" w:rsidP="0034483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4012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83D" w:rsidRDefault="0034483D" w:rsidP="0034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A67E8">
        <w:t>Rep. Funderburk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4/22/15--H.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16, 2015.</w:t>
      </w:r>
    </w:p>
    <w:p w:rsidR="0034483D" w:rsidRPr="0034483D" w:rsidRDefault="0034483D" w:rsidP="0034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83D" w:rsidRPr="0034483D" w:rsidRDefault="0034483D" w:rsidP="0034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4012) </w:t>
      </w:r>
      <w:r w:rsidRPr="0034483D">
        <w:rPr>
          <w:color w:val="000000" w:themeColor="text1"/>
          <w:u w:color="000000" w:themeColor="text1"/>
        </w:rPr>
        <w:t>to amend Section 4</w:t>
      </w:r>
      <w:r w:rsidRPr="0034483D">
        <w:rPr>
          <w:color w:val="000000" w:themeColor="text1"/>
          <w:u w:color="000000" w:themeColor="text1"/>
        </w:rPr>
        <w:noBreakHyphen/>
        <w:t>9</w:t>
      </w:r>
      <w:r w:rsidRPr="0034483D">
        <w:rPr>
          <w:color w:val="000000" w:themeColor="text1"/>
          <w:u w:color="000000" w:themeColor="text1"/>
        </w:rPr>
        <w:noBreakHyphen/>
        <w:t>82, as amended, Code of Laws of South Carolina, 1976, relating to the transfer of assets by a hospital public service district</w:t>
      </w:r>
      <w:r>
        <w:t>, etc., respectfully</w:t>
      </w:r>
    </w:p>
    <w:p w:rsidR="0034483D" w:rsidRPr="0034483D" w:rsidRDefault="0034483D" w:rsidP="0034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34483D" w:rsidRPr="0034483D" w:rsidRDefault="0034483D" w:rsidP="0034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4483D" w:rsidRDefault="00344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4483D" w:rsidSect="003448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7EC2" w:rsidRDefault="00577E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4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C1376">
        <w:rPr>
          <w:color w:val="000000" w:themeColor="text1"/>
          <w:u w:color="000000" w:themeColor="text1"/>
        </w:rPr>
        <w:t>TO AMEND 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82, AS AMENDED, CODE OF LAWS OF SOUTH CAROLINA, 1976, RELATING TO THE TRANSFER OF ASSETS BY A HOSPITAL PUBLIC SERVICE DISTRICT, SO AS TO PROVIDE THAT THE TERM “TRANSFER” DOES NOT INCLUDE ENTRY INTO A LEASE OR A MANAGEMENT AGREEMENT BY A HOSPITAL PUBLIC SERVICE DISTRICT.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SECTION</w:t>
      </w:r>
      <w:r w:rsidRPr="006C1376">
        <w:rPr>
          <w:color w:val="000000" w:themeColor="text1"/>
          <w:u w:color="000000" w:themeColor="text1"/>
        </w:rPr>
        <w:tab/>
        <w:t>1.</w:t>
      </w:r>
      <w:r w:rsidRPr="006C1376">
        <w:rPr>
          <w:color w:val="000000" w:themeColor="text1"/>
          <w:u w:color="000000" w:themeColor="text1"/>
        </w:rPr>
        <w:tab/>
        <w:t>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 of the 1976 Code, as last amended by Act 94 of 1999, is further amended by adding an appropriately lettered subsection at the end to read: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ab/>
        <w:t>“(  )</w:t>
      </w:r>
      <w:r w:rsidRPr="006C1376">
        <w:rPr>
          <w:color w:val="000000" w:themeColor="text1"/>
          <w:u w:color="000000" w:themeColor="text1"/>
        </w:rPr>
        <w:tab/>
        <w:t>For purposes of this section, the term ‘transfer’ does not include entry by the hospital public service district into a lease or a management agreement, regardless of the length of the term of the lease or management agreement.”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SECTION</w:t>
      </w:r>
      <w:r w:rsidRPr="006C1376">
        <w:rPr>
          <w:color w:val="000000" w:themeColor="text1"/>
          <w:u w:color="000000" w:themeColor="text1"/>
        </w:rPr>
        <w:tab/>
        <w:t>2.</w:t>
      </w:r>
      <w:r w:rsidRPr="006C137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017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6100" w:rsidRDefault="00F16100" w:rsidP="00F16100">
      <w:pPr>
        <w:suppressAutoHyphens/>
      </w:pPr>
    </w:p>
    <w:sectPr w:rsidR="00F16100" w:rsidSect="003448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4B6" w:rsidRDefault="00A314B6" w:rsidP="009F0C77">
      <w:r>
        <w:separator/>
      </w:r>
    </w:p>
  </w:endnote>
  <w:endnote w:type="continuationSeparator" w:id="0">
    <w:p w:rsidR="00A314B6" w:rsidRDefault="00A31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22BD2-CE1A-41B6-83DD-0463DFB454F0}"/>
    <w:embedBold r:id="rId2" w:fontKey="{BC4A17C2-757D-4E40-8CEE-3B57AA638D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EB4141-58E2-47EA-BBDB-F78F95A6E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9A4EBB-BF5D-4058-B7CB-1CFEE8334D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7D9" w:rsidRPr="00577EC2" w:rsidRDefault="00577EC2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</w:t>
    </w:r>
    <w:r w:rsidR="0034483D">
      <w:t>-</w:t>
    </w:r>
    <w:r w:rsidR="0034483D">
      <w:fldChar w:fldCharType="begin"/>
    </w:r>
    <w:r w:rsidR="0034483D">
      <w:instrText xml:space="preserve"> PAGE  \* MERGEFORMAT </w:instrText>
    </w:r>
    <w:r w:rsidR="0034483D">
      <w:fldChar w:fldCharType="separate"/>
    </w:r>
    <w:r w:rsidR="004B16CD">
      <w:rPr>
        <w:noProof/>
      </w:rPr>
      <w:t>1</w:t>
    </w:r>
    <w:r w:rsidR="0034483D">
      <w:fldChar w:fldCharType="end"/>
    </w:r>
    <w:r w:rsidR="003448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3D" w:rsidRPr="00577EC2" w:rsidRDefault="0034483D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61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4B6" w:rsidRDefault="00A314B6" w:rsidP="009F0C77">
      <w:r>
        <w:separator/>
      </w:r>
    </w:p>
  </w:footnote>
  <w:footnote w:type="continuationSeparator" w:id="0">
    <w:p w:rsidR="00A314B6" w:rsidRDefault="00A31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4DG15"/>
    <w:docVar w:name="CoverBillType" w:val="b"/>
    <w:docVar w:name="docpath" w:val="L:\Council\bills\BH\26284DG15.DOCX"/>
    <w:docVar w:name="dvBillNumber" w:val="40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14B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F8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83D"/>
    <w:rsid w:val="0037079A"/>
    <w:rsid w:val="003C4DAB"/>
    <w:rsid w:val="003D01E8"/>
    <w:rsid w:val="003E5288"/>
    <w:rsid w:val="003F6D79"/>
    <w:rsid w:val="004017D9"/>
    <w:rsid w:val="0041760A"/>
    <w:rsid w:val="00417C01"/>
    <w:rsid w:val="004403BD"/>
    <w:rsid w:val="00445A28"/>
    <w:rsid w:val="00461441"/>
    <w:rsid w:val="004809EE"/>
    <w:rsid w:val="004B16CD"/>
    <w:rsid w:val="004E7D54"/>
    <w:rsid w:val="005273C6"/>
    <w:rsid w:val="00530A69"/>
    <w:rsid w:val="00545593"/>
    <w:rsid w:val="00577C6C"/>
    <w:rsid w:val="00577EC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44E1"/>
    <w:rsid w:val="008F0F33"/>
    <w:rsid w:val="008F4429"/>
    <w:rsid w:val="0094021A"/>
    <w:rsid w:val="009B44AF"/>
    <w:rsid w:val="009C6A0B"/>
    <w:rsid w:val="009F0C77"/>
    <w:rsid w:val="009F4DD1"/>
    <w:rsid w:val="00A314B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610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8F2CDF-BBD7-4051-8C35-7C6B0341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7F7F7-53EE-4B3B-A4AA-B1AD21C45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84698803.dotm</Template>
  <TotalTime>0</TotalTime>
  <Pages>2</Pages>
  <Words>232</Words>
  <Characters>1114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4012 Text of Previous Version (Apr. 22, 2015) - South Carolina Legislature Online</dc:title>
  <dc:creator>%USERNAME%</dc:creator>
  <cp:lastModifiedBy>Miriam Cook</cp:lastModifiedBy>
  <cp:revision>2</cp:revision>
  <dcterms:created xsi:type="dcterms:W3CDTF">2015-04-22T23:14:00Z</dcterms:created>
  <dcterms:modified xsi:type="dcterms:W3CDTF">2015-04-22T23:14:00Z</dcterms:modified>
</cp:coreProperties>
</file>