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60FC" w:rsidRP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FC" w:rsidRPr="00C860FC" w:rsidRDefault="00C860FC" w:rsidP="00C860FC">
      <w:pPr>
        <w:tabs>
          <w:tab w:val="right" w:pos="5933"/>
        </w:tabs>
        <w:suppressAutoHyphens/>
      </w:pPr>
      <w:r>
        <w:tab/>
      </w:r>
      <w:r>
        <w:rPr>
          <w:b/>
          <w:sz w:val="36"/>
        </w:rPr>
        <w:t>H. 4029</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FC"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Norman, Govan, King, Corley, Hixon, Simrill and Thayer</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w:t>
      </w:r>
      <w:r w:rsidR="00A84CA2">
        <w:t>ad the first time April 21, 2015</w:t>
      </w:r>
      <w:r>
        <w:t>.</w:t>
      </w:r>
    </w:p>
    <w:p w:rsidR="00C860FC" w:rsidRPr="00C860FC"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FC" w:rsidRPr="00C860FC"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4029) </w:t>
      </w:r>
      <w:r w:rsidRPr="00C860FC">
        <w:rPr>
          <w:color w:val="000000" w:themeColor="text1"/>
          <w:u w:color="000000" w:themeColor="text1"/>
        </w:rPr>
        <w:t>to amend Section 20</w:t>
      </w:r>
      <w:r w:rsidRPr="00C860FC">
        <w:rPr>
          <w:color w:val="000000" w:themeColor="text1"/>
          <w:u w:color="000000" w:themeColor="text1"/>
        </w:rPr>
        <w:noBreakHyphen/>
        <w:t>3</w:t>
      </w:r>
      <w:r w:rsidRPr="00C860FC">
        <w:rPr>
          <w:color w:val="000000" w:themeColor="text1"/>
          <w:u w:color="000000" w:themeColor="text1"/>
        </w:rPr>
        <w:noBreakHyphen/>
        <w:t>130, Code of Laws of South Carolina, 1976, relating to alimony awards, so as to create a presumption for the award of</w:t>
      </w:r>
      <w:r>
        <w:t xml:space="preserve"> lump</w:t>
      </w:r>
      <w:r>
        <w:noBreakHyphen/>
        <w:t>sum, etc., respectfully</w:t>
      </w:r>
    </w:p>
    <w:p w:rsidR="00C860FC" w:rsidRPr="00C860FC"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A69">
        <w:t>Amend the bill, as and if amended, by striking all after the enacting language and inserting:</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A69">
        <w:t>/</w:t>
      </w:r>
      <w:r>
        <w:tab/>
      </w:r>
      <w:r w:rsidRPr="00AE2A69">
        <w:t>SECTION</w:t>
      </w:r>
      <w:r w:rsidRPr="00AE2A69">
        <w:tab/>
        <w:t>1.</w:t>
      </w:r>
      <w:r w:rsidRPr="00AE2A69">
        <w:tab/>
        <w:t>Section 20</w:t>
      </w:r>
      <w:r w:rsidRPr="00AE2A69">
        <w:noBreakHyphen/>
        <w:t>3</w:t>
      </w:r>
      <w:r w:rsidRPr="00AE2A69">
        <w:noBreakHyphen/>
        <w:t>130(A), (B), and (H) of the 1976 Code is amended to read: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“(A)</w:t>
      </w:r>
      <w:r w:rsidRPr="00AE2A69">
        <w:tab/>
        <w:t xml:space="preserve">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w:t>
      </w:r>
      <w:r w:rsidRPr="00AE2A69">
        <w:rPr>
          <w:strike/>
        </w:rPr>
        <w:t>permanently</w:t>
      </w:r>
      <w:r w:rsidRPr="00AE2A69">
        <w:t xml:space="preserve"> </w:t>
      </w:r>
      <w:r w:rsidRPr="00AE2A69">
        <w:rPr>
          <w:u w:val="single"/>
        </w:rPr>
        <w:t>as otherwise allowed by statute</w:t>
      </w:r>
      <w:r w:rsidRPr="00AE2A69">
        <w:t>. 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(B)</w:t>
      </w:r>
      <w:r w:rsidRPr="00AE2A69">
        <w:tab/>
        <w:t xml:space="preserve">Alimony and separate maintenance and support awards may be granted pendente lite and </w:t>
      </w:r>
      <w:r w:rsidRPr="00AE2A69">
        <w:rPr>
          <w:strike/>
        </w:rPr>
        <w:t>permanently</w:t>
      </w:r>
      <w:r w:rsidRPr="00AE2A69">
        <w:t xml:space="preserve"> </w:t>
      </w:r>
      <w:r w:rsidRPr="00AE2A69">
        <w:rPr>
          <w:u w:val="single"/>
        </w:rPr>
        <w:t xml:space="preserve">as otherwise allowed by </w:t>
      </w:r>
      <w:r w:rsidRPr="00AE2A69">
        <w:rPr>
          <w:u w:val="single"/>
        </w:rPr>
        <w:lastRenderedPageBreak/>
        <w:t>statute</w:t>
      </w:r>
      <w:r w:rsidRPr="00AE2A69">
        <w:t xml:space="preserve"> in such amounts and for periods of time subject to conditions as the court considers just including, but not limited to:</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2A69">
        <w:tab/>
      </w:r>
      <w:r w:rsidRPr="00AE2A69">
        <w:tab/>
        <w:t>(1)</w:t>
      </w:r>
      <w:r w:rsidRPr="00AE2A69">
        <w:tab/>
      </w:r>
      <w:r w:rsidRPr="00AE2A69">
        <w:rPr>
          <w:u w:val="single" w:color="000000" w:themeColor="text1"/>
        </w:rPr>
        <w:t>Transitional alimony, payable by one party to the other party for a determinable period of time. Transitional alimony is awarded when the court finds that rehabilitation is not required, but that the economically disadvantaged spouse needs financial assistance in adjusting to the economic consequences of the divorce. Transitional alimony is designed to aid a spouse who already possesses the capacity for self</w:t>
      </w:r>
      <w:r w:rsidRPr="00AE2A69">
        <w:rPr>
          <w:u w:val="single" w:color="000000" w:themeColor="text1"/>
        </w:rPr>
        <w:noBreakHyphen/>
        <w:t>sufficiency but needs financial assistance in adjusting to the economic consequences of establishing and maintaining a household without the benefit of the other spouse’s income. As such, transitional alimony is a form of short</w:t>
      </w:r>
      <w:r w:rsidRPr="00AE2A69">
        <w:rPr>
          <w:u w:val="single" w:color="000000" w:themeColor="text1"/>
        </w:rPr>
        <w:noBreakHyphen/>
        <w:t>term support. Transitional alimony may be modified only when:</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2A69">
        <w:rPr>
          <w:u w:color="000000" w:themeColor="text1"/>
        </w:rPr>
        <w:tab/>
      </w:r>
      <w:r w:rsidRPr="00AE2A69">
        <w:rPr>
          <w:u w:color="000000" w:themeColor="text1"/>
        </w:rPr>
        <w:tab/>
      </w:r>
      <w:r w:rsidRPr="00AE2A69">
        <w:rPr>
          <w:u w:color="000000" w:themeColor="text1"/>
        </w:rPr>
        <w:tab/>
      </w:r>
      <w:r w:rsidRPr="00AE2A69">
        <w:rPr>
          <w:u w:val="single" w:color="000000" w:themeColor="text1"/>
        </w:rPr>
        <w:t>(a)</w:t>
      </w:r>
      <w:r w:rsidRPr="00AE2A69">
        <w:rPr>
          <w:u w:color="000000" w:themeColor="text1"/>
        </w:rPr>
        <w:tab/>
      </w:r>
      <w:r w:rsidRPr="00AE2A69">
        <w:rPr>
          <w:u w:val="single" w:color="000000" w:themeColor="text1"/>
        </w:rPr>
        <w:t>the parties agree that it may be modified;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2A69">
        <w:rPr>
          <w:u w:color="000000" w:themeColor="text1"/>
        </w:rPr>
        <w:tab/>
      </w:r>
      <w:r w:rsidRPr="00AE2A69">
        <w:rPr>
          <w:u w:color="000000" w:themeColor="text1"/>
        </w:rPr>
        <w:tab/>
      </w:r>
      <w:r w:rsidRPr="00AE2A69">
        <w:rPr>
          <w:u w:color="000000" w:themeColor="text1"/>
        </w:rPr>
        <w:tab/>
      </w:r>
      <w:r w:rsidRPr="00AE2A69">
        <w:rPr>
          <w:u w:val="single" w:color="000000" w:themeColor="text1"/>
        </w:rPr>
        <w:t>(b)</w:t>
      </w:r>
      <w:r w:rsidRPr="00AE2A69">
        <w:rPr>
          <w:u w:color="000000" w:themeColor="text1"/>
        </w:rPr>
        <w:tab/>
      </w:r>
      <w:r w:rsidRPr="00AE2A69">
        <w:rPr>
          <w:u w:val="single" w:color="000000" w:themeColor="text1"/>
        </w:rPr>
        <w:t>the court provides for modification in the divorce decree; or</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E2A69">
        <w:rPr>
          <w:u w:color="000000" w:themeColor="text1"/>
        </w:rPr>
        <w:tab/>
      </w:r>
      <w:r w:rsidRPr="00AE2A69">
        <w:rPr>
          <w:u w:color="000000" w:themeColor="text1"/>
        </w:rPr>
        <w:tab/>
      </w:r>
      <w:r w:rsidRPr="00AE2A69">
        <w:rPr>
          <w:u w:color="000000" w:themeColor="text1"/>
        </w:rPr>
        <w:tab/>
      </w:r>
      <w:r w:rsidRPr="00AE2A69">
        <w:rPr>
          <w:u w:val="single" w:color="000000" w:themeColor="text1"/>
        </w:rPr>
        <w:t>(c)</w:t>
      </w:r>
      <w:r w:rsidRPr="00AE2A69">
        <w:rPr>
          <w:u w:color="000000" w:themeColor="text1"/>
        </w:rPr>
        <w:tab/>
      </w:r>
      <w:r w:rsidRPr="00AE2A69">
        <w:rPr>
          <w:u w:val="single" w:color="000000" w:themeColor="text1"/>
        </w:rPr>
        <w:t>the supported spouse commits continued cohabitation as defined by law.</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r>
      <w:r w:rsidRPr="00AE2A69">
        <w:rPr>
          <w:u w:val="single"/>
        </w:rPr>
        <w:t>(2)</w:t>
      </w:r>
      <w:r w:rsidRPr="00AE2A69">
        <w:tab/>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r>
      <w:r w:rsidRPr="00AE2A69">
        <w:rPr>
          <w:strike/>
        </w:rPr>
        <w:t>(2)</w:t>
      </w:r>
      <w:r w:rsidRPr="00AE2A69">
        <w:rPr>
          <w:u w:val="single"/>
        </w:rPr>
        <w:t>(3)</w:t>
      </w:r>
      <w:r w:rsidRPr="00AE2A69">
        <w:tab/>
        <w:t>Lump</w:t>
      </w:r>
      <w:r w:rsidRPr="00AE2A69">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r>
      <w:r w:rsidRPr="00AE2A69">
        <w:rPr>
          <w:strike/>
        </w:rPr>
        <w:t>(3)</w:t>
      </w:r>
      <w:r w:rsidRPr="00AE2A69">
        <w:rPr>
          <w:u w:val="single"/>
        </w:rPr>
        <w:t>(4)</w:t>
      </w:r>
      <w:r w:rsidRPr="00AE2A69">
        <w:tab/>
        <w:t xml:space="preserve">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w:t>
      </w:r>
      <w:r w:rsidRPr="00AE2A69">
        <w:lastRenderedPageBreak/>
        <w:t>spouse to become self</w:t>
      </w:r>
      <w:r w:rsidRPr="00AE2A69">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r>
      <w:r w:rsidRPr="00AE2A69">
        <w:rPr>
          <w:strike/>
        </w:rPr>
        <w:t>(4)</w:t>
      </w:r>
      <w:r w:rsidRPr="00AE2A69">
        <w:rPr>
          <w:u w:val="single"/>
        </w:rPr>
        <w:t>(5)</w:t>
      </w:r>
      <w:r w:rsidRPr="00AE2A69">
        <w:tab/>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r>
      <w:r w:rsidRPr="00AE2A69">
        <w:rPr>
          <w:strike/>
        </w:rPr>
        <w:t>(5)</w:t>
      </w:r>
      <w:r w:rsidRPr="00AE2A69">
        <w:rPr>
          <w:u w:val="single"/>
        </w:rPr>
        <w:t>(6)</w:t>
      </w:r>
      <w:r w:rsidRPr="00AE2A69">
        <w:tab/>
        <w:t>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r>
      <w:r w:rsidRPr="00AE2A69">
        <w:rPr>
          <w:strike/>
        </w:rPr>
        <w:t>(6)</w:t>
      </w:r>
      <w:r w:rsidRPr="00AE2A69">
        <w:rPr>
          <w:u w:val="single"/>
        </w:rPr>
        <w:t>(7)</w:t>
      </w:r>
      <w:r w:rsidRPr="00AE2A69">
        <w:tab/>
        <w:t>Such other form of spousal support, under terms and conditions as the court may consider just, as appropriate under the circumstances without limitation to grant more than one form of support.</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 xml:space="preserve">For purposes of this subsection and unless otherwise agreed to in writing by the parties, ‘continued cohabitation’ means the supported spouse resides with another person in a romantic relationship </w:t>
      </w:r>
      <w:r w:rsidRPr="00AE2A69">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AE2A69">
        <w:rPr>
          <w:strike/>
        </w:rPr>
        <w:noBreakHyphen/>
        <w:t>day requirement</w:t>
      </w:r>
      <w:r w:rsidRPr="00AE2A69">
        <w:t xml:space="preserve">.  </w:t>
      </w:r>
      <w:r w:rsidRPr="00AE2A69">
        <w:rPr>
          <w:u w:val="single"/>
        </w:rPr>
        <w:t xml:space="preserve">If a marriage lasts less than ten years, the court must first consider alternate forms of alimony before awarding periodic </w:t>
      </w:r>
      <w:r w:rsidRPr="00AE2A69">
        <w:rPr>
          <w:u w:val="single"/>
        </w:rPr>
        <w:lastRenderedPageBreak/>
        <w:t>alimony and make findings as to why alternate forms are not awarded when periodic alimony is awarded.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(H)</w:t>
      </w:r>
      <w:r w:rsidRPr="00AE2A69">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w:t>
      </w:r>
      <w:r w:rsidRPr="00AE2A69">
        <w:rPr>
          <w:strike/>
        </w:rPr>
        <w:t>permanently</w:t>
      </w:r>
      <w:r w:rsidRPr="00AE2A69">
        <w:t xml:space="preserve"> </w:t>
      </w:r>
      <w:r w:rsidRPr="00AE2A69">
        <w:rPr>
          <w:u w:val="single"/>
        </w:rPr>
        <w:t>as otherwise allowed by statute</w:t>
      </w:r>
      <w:r w:rsidRPr="00AE2A69">
        <w:t>.”</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A69">
        <w:t>SECTION</w:t>
      </w:r>
      <w:r w:rsidRPr="00AE2A69">
        <w:tab/>
        <w:t>2.</w:t>
      </w:r>
      <w:r w:rsidRPr="00AE2A69">
        <w:tab/>
        <w:t>Section 20</w:t>
      </w:r>
      <w:r w:rsidRPr="00AE2A69">
        <w:noBreakHyphen/>
        <w:t>3</w:t>
      </w:r>
      <w:r w:rsidRPr="00AE2A69">
        <w:noBreakHyphen/>
        <w:t>150 of the 1976 Code is amended to read: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“Section 20</w:t>
      </w:r>
      <w:r w:rsidRPr="00AE2A69">
        <w:noBreakHyphen/>
        <w:t>3</w:t>
      </w:r>
      <w:r w:rsidRPr="00AE2A69">
        <w:noBreakHyphen/>
        <w:t>150.</w:t>
      </w:r>
      <w:r w:rsidRPr="00AE2A69">
        <w:tab/>
        <w:t xml:space="preserve">If the court awards the custody of the children to the spouse receiving alimony the court, by its decree, unless good cause to the contrary be shown, shall allocate any award for </w:t>
      </w:r>
      <w:r w:rsidRPr="00AE2A69">
        <w:rPr>
          <w:strike/>
        </w:rPr>
        <w:t>permanent</w:t>
      </w:r>
      <w:r w:rsidRPr="00AE2A69">
        <w:t xml:space="preserve"> alimony and support between the supported spouse and the children and upon the remarriage or continued cohabitation of the supported spouse the amount fixed in the decree for his or her support shall cease, and no further alimony payments may be required from the supporting spouse.</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 xml:space="preserve">For purposes of this section and unless otherwise agreed to in writing by the parties, ‘continued cohabitation’ means the supported spouse resides with another person in a romantic relationship </w:t>
      </w:r>
      <w:r w:rsidRPr="00AE2A69">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AE2A69">
        <w:rPr>
          <w:strike/>
        </w:rPr>
        <w:noBreakHyphen/>
        <w:t>day requirement</w:t>
      </w:r>
      <w:r w:rsidRPr="00AE2A69">
        <w:t>.”</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A69">
        <w:t>SECTION</w:t>
      </w:r>
      <w:r w:rsidRPr="00AE2A69">
        <w:tab/>
        <w:t>3.</w:t>
      </w:r>
      <w:r w:rsidRPr="00AE2A69">
        <w:tab/>
        <w:t>Section 20</w:t>
      </w:r>
      <w:r w:rsidRPr="00AE2A69">
        <w:noBreakHyphen/>
        <w:t>3</w:t>
      </w:r>
      <w:r w:rsidRPr="00AE2A69">
        <w:noBreakHyphen/>
        <w:t>170 of the 1976 Code is amended to read: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“Section 20</w:t>
      </w:r>
      <w:r w:rsidRPr="00AE2A69">
        <w:noBreakHyphen/>
        <w:t>3</w:t>
      </w:r>
      <w:r w:rsidRPr="00AE2A69">
        <w:noBreakHyphen/>
        <w:t>170.</w:t>
      </w:r>
      <w:r w:rsidRPr="00AE2A69">
        <w:tab/>
        <w:t>(A)</w:t>
      </w:r>
      <w:r w:rsidRPr="00AE2A69">
        <w:tab/>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w:t>
      </w:r>
      <w:r w:rsidRPr="00AE2A69">
        <w:lastRenderedPageBreak/>
        <w:t>require, with due regard to the changed circumstances</w:t>
      </w:r>
      <w:r w:rsidRPr="00AE2A69">
        <w:rPr>
          <w:u w:val="single"/>
        </w:rPr>
        <w:t>, the supported spouse’s efforts to become self</w:t>
      </w:r>
      <w:r w:rsidRPr="00AE2A69">
        <w:rPr>
          <w:u w:val="single"/>
        </w:rPr>
        <w:noBreakHyphen/>
        <w:t>sufficient, or the supported spouse’s retention or diminution of assets received through equitable distribution through Article 5, Chapter 3, Title 20,</w:t>
      </w:r>
      <w:r w:rsidRPr="00AE2A69">
        <w:t xml:space="preserve">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(B)</w:t>
      </w:r>
      <w:r w:rsidRPr="00AE2A69">
        <w:tab/>
        <w:t>Retirement by the supporting spouse is sufficient grounds to warrant a hearing, if so moved by a party, to evaluate whether there has been a change of circumstances for alimony. The court shall consider the following factors:</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t>(1)</w:t>
      </w:r>
      <w:r w:rsidRPr="00AE2A69">
        <w:tab/>
        <w:t>whether retirement was contemplated when alimony was awarded;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t>(2)</w:t>
      </w:r>
      <w:r w:rsidRPr="00AE2A69">
        <w:tab/>
        <w:t>the age of the supporting spouse;</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t>(3)</w:t>
      </w:r>
      <w:r w:rsidRPr="00AE2A69">
        <w:tab/>
        <w:t>the health of the supporting spouse;</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t>(4)</w:t>
      </w:r>
      <w:r w:rsidRPr="00AE2A69">
        <w:tab/>
        <w:t>whether the retirement is mandatory or voluntary;</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t>(5)</w:t>
      </w:r>
      <w:r w:rsidRPr="00AE2A69">
        <w:tab/>
        <w:t xml:space="preserve">whether retirement would result in a decrease in the supporting spouse’s income; </w:t>
      </w:r>
      <w:r w:rsidRPr="00AE2A69">
        <w:rPr>
          <w:strike/>
        </w:rPr>
        <w:t>and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2A69">
        <w:tab/>
      </w:r>
      <w:r w:rsidRPr="00AE2A69">
        <w:tab/>
        <w:t>(6)</w:t>
      </w:r>
      <w:r w:rsidRPr="00AE2A69">
        <w:tab/>
        <w:t>any other factors the court sees fit</w:t>
      </w:r>
      <w:r w:rsidRPr="00AE2A69">
        <w:rPr>
          <w:u w:val="single"/>
        </w:rPr>
        <w:t>; and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r>
      <w:r w:rsidRPr="00AE2A69">
        <w:tab/>
      </w:r>
      <w:r w:rsidRPr="00AE2A69">
        <w:rPr>
          <w:u w:val="single"/>
        </w:rPr>
        <w:t>(7)</w:t>
      </w:r>
      <w:r w:rsidRPr="00AE2A69">
        <w:tab/>
      </w:r>
      <w:r w:rsidRPr="00AE2A69">
        <w:rPr>
          <w:u w:val="single"/>
        </w:rPr>
        <w:t>social security received by the supported spouse as a result of the supporting spouse’s social security benefit</w:t>
      </w:r>
      <w:r w:rsidRPr="00AE2A69">
        <w:t>.”</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A69">
        <w:t>SECTION</w:t>
      </w:r>
      <w:r w:rsidRPr="00AE2A69">
        <w:tab/>
        <w:t>4.</w:t>
      </w:r>
      <w:r w:rsidRPr="00AE2A69">
        <w:tab/>
        <w:t>Section 63</w:t>
      </w:r>
      <w:r w:rsidRPr="00AE2A69">
        <w:noBreakHyphen/>
        <w:t>3</w:t>
      </w:r>
      <w:r w:rsidRPr="00AE2A69">
        <w:noBreakHyphen/>
        <w:t>530(A)(38) of the 1976 Code is amended to read: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A69">
        <w:tab/>
        <w:t>“(38)</w:t>
      </w:r>
      <w:r w:rsidRPr="00AE2A69">
        <w:tab/>
        <w:t xml:space="preserve">to hear and determine an action where either party in his or her complaint, answer, counterclaim, or motion for pendente lite relief prays for the allowance of suit money pendente lite and </w:t>
      </w:r>
      <w:r w:rsidRPr="00AE2A69">
        <w:rPr>
          <w:strike/>
        </w:rPr>
        <w:t>permanently</w:t>
      </w:r>
      <w:r w:rsidRPr="00AE2A69">
        <w:t xml:space="preserve"> </w:t>
      </w:r>
      <w:r w:rsidRPr="00AE2A69">
        <w:rPr>
          <w:u w:val="single"/>
        </w:rPr>
        <w:t>for a judicially determined period of time</w:t>
      </w:r>
      <w:r w:rsidRPr="00AE2A69">
        <w:t>. In this action the court shall allow a reasonable sum for the claim if it appears well</w:t>
      </w:r>
      <w:r w:rsidRPr="00AE2A69">
        <w:noBreakHyphen/>
        <w:t>founded. Suit money, including attorney’s fees, may be assessed for or against a party to an action brought in or subject to the jurisdiction of the family court. An award of temporary attorney’s fees or suit costs must not be stayed by an appeal of the award;”</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A69">
        <w:t>SECTION</w:t>
      </w:r>
      <w:r w:rsidRPr="00AE2A69">
        <w:tab/>
        <w:t>5.</w:t>
      </w:r>
      <w:r w:rsidRPr="00AE2A69">
        <w:tab/>
        <w:t>This act takes effect upon approval by the Governor.</w:t>
      </w:r>
      <w:r w:rsidRPr="00AE2A69">
        <w:tab/>
      </w:r>
      <w:r w:rsidRPr="00AE2A69">
        <w:tab/>
      </w:r>
      <w:r w:rsidRPr="00AE2A69">
        <w:tab/>
        <w:t>/</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E2A69">
        <w:t>Renumber sections to conform.</w:t>
      </w:r>
    </w:p>
    <w:p w:rsidR="00C860FC"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2A69">
        <w:t>Amend title to conform.</w:t>
      </w:r>
    </w:p>
    <w:p w:rsidR="00C860FC" w:rsidRPr="00AE2A69"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860FC" w:rsidRPr="00C860FC" w:rsidRDefault="00C860FC" w:rsidP="00C8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60FC" w:rsidRDefault="00C860FC"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60FC" w:rsidSect="00C860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3D9" w:rsidRDefault="005E13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40E" w:rsidRDefault="0062040E"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31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DC" w:rsidRPr="00D25B03" w:rsidRDefault="00CE7FDC" w:rsidP="00CE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130, CODE OF LAWS OF SOUTH CAROLINA, 1976, RELATING TO ALIMONY AWARDS, SO AS TO CREATE A PRESUMPTION FOR THE AWARD OF LUMP</w:t>
      </w:r>
      <w:r w:rsidR="00C946F4">
        <w:rPr>
          <w:color w:val="000000" w:themeColor="text1"/>
          <w:u w:color="000000" w:themeColor="text1"/>
        </w:rPr>
        <w:noBreakHyphen/>
      </w:r>
      <w:r w:rsidRPr="00D25B03">
        <w:rPr>
          <w:color w:val="000000" w:themeColor="text1"/>
          <w:u w:color="000000" w:themeColor="text1"/>
        </w:rPr>
        <w:t>SUM OR REIMBURSEMENT ALIMONY AND AGAINST THE AWARD OF PERIODIC OR REHABILITATIVE ALIMONY,</w:t>
      </w:r>
      <w:r w:rsidR="00A11FD1">
        <w:rPr>
          <w:color w:val="000000" w:themeColor="text1"/>
          <w:u w:color="000000" w:themeColor="text1"/>
        </w:rPr>
        <w:t xml:space="preserve"> </w:t>
      </w:r>
      <w:r w:rsidRPr="00D25B03">
        <w:rPr>
          <w:color w:val="000000" w:themeColor="text1"/>
          <w:u w:color="000000" w:themeColor="text1"/>
        </w:rPr>
        <w:t>TO ESTABLISH GUIDELINES FOR AWARDING ALIMONY BASED ON THE DURATION OF THE MARRIAGE,</w:t>
      </w:r>
      <w:r w:rsidR="00A11FD1">
        <w:rPr>
          <w:color w:val="000000" w:themeColor="text1"/>
          <w:u w:color="000000" w:themeColor="text1"/>
        </w:rPr>
        <w:t xml:space="preserve"> </w:t>
      </w:r>
      <w:r w:rsidRPr="00D25B03">
        <w:rPr>
          <w:color w:val="000000" w:themeColor="text1"/>
          <w:u w:color="000000" w:themeColor="text1"/>
        </w:rPr>
        <w:t xml:space="preserve">TO PROVIDE THAT THE COURT MAY FIND COHABITATION EVEN IF A PARTY MAINTAINS A RESIDENCE OR DWELLING IN ADDITION TO THE RESIDENCE OR DWELLING WHERE THE PARTY IS COHABITING, </w:t>
      </w:r>
      <w:r w:rsidR="002E6A59" w:rsidRPr="00D25B03">
        <w:rPr>
          <w:color w:val="000000" w:themeColor="text1"/>
          <w:u w:color="000000" w:themeColor="text1"/>
        </w:rPr>
        <w:t>TO PROHIBIT THE COURT FROM TAKING INTO CONSIDERATION CERTAIN EARNINGS OR PROPERTIES WHEN DETERMINING A SUPPORTING SPOUSE</w:t>
      </w:r>
      <w:r w:rsidR="00C946F4" w:rsidRPr="00C946F4">
        <w:rPr>
          <w:color w:val="000000" w:themeColor="text1"/>
          <w:u w:color="000000" w:themeColor="text1"/>
        </w:rPr>
        <w:t>’</w:t>
      </w:r>
      <w:r w:rsidR="002E6A59" w:rsidRPr="00D25B03">
        <w:rPr>
          <w:color w:val="000000" w:themeColor="text1"/>
          <w:u w:color="000000" w:themeColor="text1"/>
        </w:rPr>
        <w:t>S ABILITY TO PAY,</w:t>
      </w:r>
      <w:r w:rsidR="00A11FD1">
        <w:rPr>
          <w:color w:val="000000" w:themeColor="text1"/>
          <w:u w:color="000000" w:themeColor="text1"/>
        </w:rPr>
        <w:t xml:space="preserve"> </w:t>
      </w:r>
      <w:r w:rsidRPr="00D25B03">
        <w:rPr>
          <w:color w:val="000000" w:themeColor="text1"/>
          <w:u w:color="000000" w:themeColor="text1"/>
        </w:rPr>
        <w:t>TO ALLOW THE COURT TO CONSIDER THE EXTENT TO WHICH ALIMONY PAID TO A PARTY WHO IS COHABITING IS USED TO CONTINUE OR SUPPORT THE COHABITATION,</w:t>
      </w:r>
      <w:r w:rsidR="00A11FD1">
        <w:rPr>
          <w:color w:val="000000" w:themeColor="text1"/>
          <w:u w:color="000000" w:themeColor="text1"/>
        </w:rPr>
        <w:t xml:space="preserve"> T</w:t>
      </w:r>
      <w:r w:rsidRPr="00D25B03">
        <w:rPr>
          <w:color w:val="000000" w:themeColor="text1"/>
          <w:u w:color="000000" w:themeColor="text1"/>
        </w:rPr>
        <w:t xml:space="preserve">O REQUIRE THE COURT TO CONSIDER SOCIAL SECURITY SPOUSAL RETIREMENT BENEFITS AND OTHER RETIREMENT INCOME TO WHICH A SUPPORTED SPOUSE IS ENTITLED WHEN MAKING OR MODIFYING AN ALIMONY AWARD, TO PROHIBIT THE COURT FROM TAKING INTO CONSIDERATION INCOME OR BENEFITS RELATED TO AN INJURY OR DISABILITY OF THE SUPPORTING SPOUSE WHEN DETERMINING </w:t>
      </w:r>
      <w:r w:rsidR="002E6A59">
        <w:rPr>
          <w:color w:val="000000" w:themeColor="text1"/>
          <w:u w:color="000000" w:themeColor="text1"/>
        </w:rPr>
        <w:t>THE SUPPORTING SPOUSE</w:t>
      </w:r>
      <w:r w:rsidR="00C946F4" w:rsidRPr="00C946F4">
        <w:rPr>
          <w:color w:val="000000" w:themeColor="text1"/>
          <w:u w:color="000000" w:themeColor="text1"/>
        </w:rPr>
        <w:t>’</w:t>
      </w:r>
      <w:r w:rsidR="002E6A59">
        <w:rPr>
          <w:color w:val="000000" w:themeColor="text1"/>
          <w:u w:color="000000" w:themeColor="text1"/>
        </w:rPr>
        <w:t xml:space="preserve">S </w:t>
      </w:r>
      <w:r w:rsidRPr="00D25B03">
        <w:rPr>
          <w:color w:val="000000" w:themeColor="text1"/>
          <w:u w:color="000000" w:themeColor="text1"/>
        </w:rPr>
        <w:t>ABILITY TO PAY; AND</w:t>
      </w:r>
      <w:r w:rsidR="00A11FD1">
        <w:rPr>
          <w:color w:val="000000" w:themeColor="text1"/>
          <w:u w:color="000000" w:themeColor="text1"/>
        </w:rPr>
        <w:t xml:space="preserve"> </w:t>
      </w:r>
      <w:r w:rsidRPr="00D25B03">
        <w:rPr>
          <w:color w:val="000000" w:themeColor="text1"/>
          <w:u w:color="000000" w:themeColor="text1"/>
        </w:rPr>
        <w:t>TO AMEND SECTION 20</w:t>
      </w:r>
      <w:r w:rsidR="00C946F4">
        <w:rPr>
          <w:color w:val="000000" w:themeColor="text1"/>
          <w:u w:color="000000" w:themeColor="text1"/>
        </w:rPr>
        <w:noBreakHyphen/>
      </w:r>
      <w:r w:rsidRPr="00D25B03">
        <w:rPr>
          <w:color w:val="000000" w:themeColor="text1"/>
          <w:u w:color="000000" w:themeColor="text1"/>
        </w:rPr>
        <w:t>3</w:t>
      </w:r>
      <w:r w:rsidR="00C946F4">
        <w:rPr>
          <w:color w:val="000000" w:themeColor="text1"/>
          <w:u w:color="000000" w:themeColor="text1"/>
        </w:rPr>
        <w:noBreakHyphen/>
      </w:r>
      <w:r w:rsidRPr="00D25B03">
        <w:rPr>
          <w:color w:val="000000" w:themeColor="text1"/>
          <w:u w:color="000000" w:themeColor="text1"/>
        </w:rPr>
        <w:t xml:space="preserve">170, RELATING TO MODIFICATION, CONFIRMATION, AND TERMINATION OF ALIMONY, SO AS TO CREATE A PRESUMPTION THAT RETIREMENT IS A CHANGE OF CIRCUMSTANCE JUSTIFYING TERMINATION OF ALIMONY WHEN THE SUPPORTING SPOUSE IS ELIGIBLE TO RECEIVE SOCIAL SECURITY RETIREMENT </w:t>
      </w:r>
      <w:r w:rsidRPr="00D25B03">
        <w:rPr>
          <w:color w:val="000000" w:themeColor="text1"/>
          <w:u w:color="000000" w:themeColor="text1"/>
        </w:rPr>
        <w:lastRenderedPageBreak/>
        <w:t xml:space="preserve">BENEFITS, TO PROVIDE THAT </w:t>
      </w:r>
      <w:r w:rsidR="00A465D2">
        <w:rPr>
          <w:color w:val="000000" w:themeColor="text1"/>
          <w:u w:color="000000" w:themeColor="text1"/>
        </w:rPr>
        <w:t xml:space="preserve">THE </w:t>
      </w:r>
      <w:r w:rsidRPr="00D25B03">
        <w:rPr>
          <w:color w:val="000000" w:themeColor="text1"/>
          <w:u w:color="000000" w:themeColor="text1"/>
        </w:rPr>
        <w:t xml:space="preserve">COURT SHOULD DECREASE AN ALIMONY AWARD IF A SUPPORTED SPOUSE IS ENTITLED TO RECEIVE CERTAIN SPOUSAL SOCIAL SECURITY </w:t>
      </w:r>
      <w:r w:rsidR="002E6A59">
        <w:rPr>
          <w:color w:val="000000" w:themeColor="text1"/>
          <w:u w:color="000000" w:themeColor="text1"/>
        </w:rPr>
        <w:t xml:space="preserve">RETIREMENT </w:t>
      </w:r>
      <w:r w:rsidRPr="00D25B03">
        <w:rPr>
          <w:color w:val="000000" w:themeColor="text1"/>
          <w:u w:color="000000" w:themeColor="text1"/>
        </w:rPr>
        <w:t>BENEFITS, AND TO PROVIDE THAT THE COURT HAS THE DISCRETION TO MODIFY AN ALIMONY AWARD AT WHATEVER AG</w:t>
      </w:r>
      <w:r>
        <w:rPr>
          <w:color w:val="000000" w:themeColor="text1"/>
          <w:u w:color="000000" w:themeColor="text1"/>
        </w:rPr>
        <w:t>E THE SUPPORTING SPOUSE RETIRES.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188D">
        <w:t>Section 20</w:t>
      </w:r>
      <w:r w:rsidR="00C946F4">
        <w:noBreakHyphen/>
      </w:r>
      <w:r w:rsidR="0083188D">
        <w:t>3</w:t>
      </w:r>
      <w:r w:rsidR="00C946F4">
        <w:noBreakHyphen/>
      </w:r>
      <w:r w:rsidR="0083188D">
        <w:t>130 of the 1976 Code is amended to read:</w:t>
      </w:r>
    </w:p>
    <w:p w:rsidR="0083188D" w:rsidRDefault="008318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8D" w:rsidRDefault="0083188D" w:rsidP="00831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rsidR="00C946F4">
        <w:noBreakHyphen/>
      </w:r>
      <w:r>
        <w:t>3</w:t>
      </w:r>
      <w:r w:rsidR="00C946F4">
        <w:noBreakHyphen/>
      </w:r>
      <w:r>
        <w:t>130.</w:t>
      </w:r>
      <w:r>
        <w:tab/>
      </w:r>
      <w:r w:rsidR="00A03B92" w:rsidRPr="00031D02">
        <w:t>(A)</w:t>
      </w:r>
      <w:r>
        <w:tab/>
      </w:r>
      <w:r w:rsidR="00A03B92" w:rsidRPr="00031D02">
        <w:t xml:space="preserve">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No alimony may be awarded a spouse who commits adultery before the </w:t>
      </w:r>
      <w:r w:rsidR="00A03B92" w:rsidRPr="0007666C">
        <w:rPr>
          <w:strike/>
        </w:rPr>
        <w:t>earliest</w:t>
      </w:r>
      <w:r w:rsidR="00A03B92" w:rsidRPr="00031D02">
        <w:t xml:space="preserve"> </w:t>
      </w:r>
      <w:r w:rsidR="0007666C">
        <w:rPr>
          <w:u w:val="single"/>
        </w:rPr>
        <w:t>earlier</w:t>
      </w:r>
      <w:r w:rsidR="0007666C">
        <w:t xml:space="preserve"> </w:t>
      </w:r>
      <w:r w:rsidR="00A03B92" w:rsidRPr="00031D02">
        <w:t xml:space="preserve">of </w:t>
      </w:r>
      <w:r w:rsidR="00A03B92" w:rsidRPr="0007666C">
        <w:rPr>
          <w:strike/>
        </w:rPr>
        <w:t>these two events</w:t>
      </w:r>
      <w:r w:rsidR="00A03B92" w:rsidRPr="00031D02">
        <w:t>:</w:t>
      </w:r>
    </w:p>
    <w:p w:rsidR="0083188D" w:rsidRDefault="0083188D" w:rsidP="00831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A03B92" w:rsidRPr="00031D02">
        <w:t>(1)</w:t>
      </w:r>
      <w:r>
        <w:tab/>
      </w:r>
      <w:r w:rsidR="00A03B92" w:rsidRPr="00031D02">
        <w:t>the formal signing of a written property or marital settlement agreement</w:t>
      </w:r>
      <w:r w:rsidR="0007666C">
        <w:rPr>
          <w:u w:val="single"/>
        </w:rPr>
        <w:t>;</w:t>
      </w:r>
      <w:r w:rsidR="00A03B92" w:rsidRPr="00031D02">
        <w:t xml:space="preserve"> or</w:t>
      </w:r>
    </w:p>
    <w:p w:rsidR="00A03B92" w:rsidRDefault="0083188D" w:rsidP="00831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A03B92" w:rsidRPr="00031D02">
        <w:t>(2)</w:t>
      </w:r>
      <w:r>
        <w:tab/>
      </w:r>
      <w:r w:rsidR="00A03B92" w:rsidRPr="00031D02">
        <w:t>entry of a permanent order of separate maintenance and support or of a permanent order approving a property or marital settlement agreement between the parties.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(B)</w:t>
      </w:r>
      <w:r w:rsidR="0007666C">
        <w:rPr>
          <w:u w:val="single"/>
        </w:rPr>
        <w:t>(1)</w:t>
      </w:r>
      <w:r w:rsidR="0007666C">
        <w:tab/>
      </w:r>
      <w:r w:rsidRPr="00031D02">
        <w:t>Alimony and separate maintenance and support awards may be granted pendente lite and permanently in such amounts and for periods of time subject to conditions as the court considers just including, but not limited to:</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(1)</w:t>
      </w:r>
      <w:r>
        <w:rPr>
          <w:u w:val="single"/>
        </w:rPr>
        <w:t>(a)</w:t>
      </w:r>
      <w:r>
        <w:tab/>
      </w:r>
      <w:r w:rsidRPr="0086011C">
        <w:t>periodic</w:t>
      </w:r>
      <w:r>
        <w:t xml:space="preserve"> </w:t>
      </w:r>
      <w:r w:rsidR="00A03B92" w:rsidRPr="00031D02">
        <w:t>alimony to be paid but terminating on the remarriage or continued cohabitation of the supported spouse or upon the death of either spouse</w:t>
      </w:r>
      <w:r>
        <w:rPr>
          <w:u w:val="single"/>
        </w:rPr>
        <w:t>,</w:t>
      </w:r>
      <w:r w:rsidR="00A03B92" w:rsidRPr="00031D02">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00A03B92" w:rsidRPr="0007666C">
        <w:rPr>
          <w:strike/>
        </w:rPr>
        <w:t>.</w:t>
      </w:r>
      <w:r>
        <w:rPr>
          <w:u w:val="single"/>
        </w:rPr>
        <w:t>;</w:t>
      </w:r>
    </w:p>
    <w:p w:rsidR="0007666C"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(2)</w:t>
      </w:r>
      <w:r>
        <w:rPr>
          <w:u w:val="single"/>
        </w:rPr>
        <w:t>(b)</w:t>
      </w:r>
      <w:r>
        <w:tab/>
      </w:r>
      <w:r w:rsidR="0086011C">
        <w:t>l</w:t>
      </w:r>
      <w:r w:rsidRPr="0086011C">
        <w:t>ump</w:t>
      </w:r>
      <w:r w:rsidR="00C946F4">
        <w:noBreakHyphen/>
      </w:r>
      <w:r w:rsidRPr="0086011C">
        <w:t>sum</w:t>
      </w:r>
      <w:r>
        <w:t xml:space="preserve"> </w:t>
      </w:r>
      <w:r w:rsidR="00A03B92" w:rsidRPr="00031D02">
        <w:t xml:space="preserve">alimony in a finite total sum to be paid in one installment, or periodically over a period of time, terminating </w:t>
      </w:r>
      <w:r w:rsidR="00A03B92" w:rsidRPr="00031D02">
        <w:lastRenderedPageBreak/>
        <w:t xml:space="preserve">only upon the death of the supported spouse, but not terminable or modifiable based upon remarriage or changed circumstances in the future. The purpose of this form of support may include, but </w:t>
      </w:r>
      <w:r w:rsidR="002E6A59">
        <w:rPr>
          <w:u w:val="single"/>
        </w:rPr>
        <w:t>is</w:t>
      </w:r>
      <w:r w:rsidR="002E6A59">
        <w:t xml:space="preserve"> </w:t>
      </w:r>
      <w:r w:rsidR="00A03B92" w:rsidRPr="00031D02">
        <w:t xml:space="preserve">not </w:t>
      </w:r>
      <w:r w:rsidR="00A03B92" w:rsidRPr="002E6A59">
        <w:rPr>
          <w:strike/>
        </w:rPr>
        <w:t>be</w:t>
      </w:r>
      <w:r w:rsidR="00A03B92" w:rsidRPr="00031D02">
        <w:t xml:space="preserve"> limited to, circumstances where the court finds alimony appropriate but determines that such an award </w:t>
      </w:r>
      <w:r w:rsidR="002E6A59">
        <w:rPr>
          <w:u w:val="single"/>
        </w:rPr>
        <w:t>should</w:t>
      </w:r>
      <w:r w:rsidR="002E6A59">
        <w:t xml:space="preserve"> </w:t>
      </w:r>
      <w:r w:rsidR="00A03B92" w:rsidRPr="00031D02">
        <w:t>be of a finite and nonmodifiable nature</w:t>
      </w:r>
      <w:r w:rsidR="00A03B92" w:rsidRPr="0007666C">
        <w:rPr>
          <w:strike/>
        </w:rPr>
        <w:t>.</w:t>
      </w:r>
      <w:r>
        <w:rPr>
          <w:u w:val="single"/>
        </w:rPr>
        <w:t>;</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(3)</w:t>
      </w:r>
      <w:r>
        <w:rPr>
          <w:u w:val="single"/>
        </w:rPr>
        <w:t>(c)</w:t>
      </w:r>
      <w:r>
        <w:tab/>
      </w:r>
      <w:r w:rsidRPr="0086011C">
        <w:t>rehabilitative</w:t>
      </w:r>
      <w:r>
        <w:t xml:space="preserve"> </w:t>
      </w:r>
      <w:r w:rsidR="00A03B92" w:rsidRPr="00031D02">
        <w:t>alimony in a finite sum to be paid in one installment or periodically, terminable upon the remarriage or continued cohabitation of the supported spouse, the death of either spouse</w:t>
      </w:r>
      <w:r>
        <w:rPr>
          <w:u w:val="single"/>
        </w:rPr>
        <w:t>,</w:t>
      </w:r>
      <w:r>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or the occurrence of a specific event to occur in the future, or modifiable based upon unforeseen events frustrating the good faith efforts of the supported spouse to become self</w:t>
      </w:r>
      <w:r w:rsidR="00C946F4">
        <w:noBreakHyphen/>
      </w:r>
      <w:r w:rsidR="00A03B92" w:rsidRPr="00031D02">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00A03B92" w:rsidRPr="0007666C">
        <w:rPr>
          <w:strike/>
        </w:rPr>
        <w:t>.</w:t>
      </w:r>
      <w:r>
        <w:rPr>
          <w:u w:val="single"/>
        </w:rPr>
        <w:t>;</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(4)</w:t>
      </w:r>
      <w:r>
        <w:rPr>
          <w:u w:val="single"/>
        </w:rPr>
        <w:t>(d)</w:t>
      </w:r>
      <w:r>
        <w:tab/>
      </w:r>
      <w:r w:rsidRPr="0086011C">
        <w:t>reimbursement</w:t>
      </w:r>
      <w:r>
        <w:t xml:space="preserve"> </w:t>
      </w:r>
      <w:r w:rsidR="00A03B92" w:rsidRPr="00031D02">
        <w:t>alimony to be paid in a finite sum, to be paid in one installment or periodically, terminable on the remarriage or continued cohabitation of the supported spouse, or upon the death of either spouse</w:t>
      </w:r>
      <w:r>
        <w:rPr>
          <w:u w:val="single"/>
        </w:rPr>
        <w:t>,</w:t>
      </w:r>
      <w:r>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 xml:space="preserve">but not terminable or modifiable based upon changed circumstances in the future. The purpose of this form of support may include, but is not limited to, circumstances where the court finds it necessary and desirable to reimburse the supported spouse from the future earnings of the </w:t>
      </w:r>
      <w:r w:rsidR="00A03B92" w:rsidRPr="00095E04">
        <w:rPr>
          <w:strike/>
        </w:rPr>
        <w:t>payor</w:t>
      </w:r>
      <w:r w:rsidR="00A03B92" w:rsidRPr="00031D02">
        <w:t xml:space="preserve"> </w:t>
      </w:r>
      <w:r w:rsidR="00095E04">
        <w:rPr>
          <w:u w:val="single"/>
        </w:rPr>
        <w:t>supporting</w:t>
      </w:r>
      <w:r w:rsidR="00095E04">
        <w:t xml:space="preserve"> </w:t>
      </w:r>
      <w:r w:rsidR="00A03B92" w:rsidRPr="00031D02">
        <w:t>spouse based upon circumstances or events that occurred during the marriage</w:t>
      </w:r>
      <w:r w:rsidR="00A03B92" w:rsidRPr="0007666C">
        <w:rPr>
          <w:strike/>
        </w:rPr>
        <w:t>.</w:t>
      </w:r>
      <w:r>
        <w:rPr>
          <w:u w:val="single"/>
        </w:rPr>
        <w:t>;</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(5)</w:t>
      </w:r>
      <w:r>
        <w:rPr>
          <w:u w:val="single"/>
        </w:rPr>
        <w:t>(e)</w:t>
      </w:r>
      <w:r>
        <w:tab/>
      </w:r>
      <w:r w:rsidR="0086011C">
        <w:t>s</w:t>
      </w:r>
      <w:r w:rsidRPr="0086011C">
        <w:t>eparate</w:t>
      </w:r>
      <w:r>
        <w:t xml:space="preserve"> </w:t>
      </w:r>
      <w:r w:rsidR="00A03B92" w:rsidRPr="00031D02">
        <w:t>maintenance and support to be paid periodically, but terminating upon the continued cohabitation of the supported spouse, upon the divorce of the parties, or upon the death of either spouse</w:t>
      </w:r>
      <w:r>
        <w:rPr>
          <w:u w:val="single"/>
        </w:rPr>
        <w:t>,</w:t>
      </w:r>
      <w:r>
        <w:t xml:space="preserve"> </w:t>
      </w:r>
      <w:r w:rsidR="00A03B92" w:rsidRPr="0007666C">
        <w:rPr>
          <w:strike/>
        </w:rPr>
        <w:t>(</w:t>
      </w:r>
      <w:r w:rsidR="00A03B92" w:rsidRPr="00031D02">
        <w:t>except as secured in subsection (D)</w:t>
      </w:r>
      <w:r w:rsidR="00A03B92" w:rsidRPr="0007666C">
        <w:rPr>
          <w:strike/>
        </w:rPr>
        <w:t>)</w:t>
      </w:r>
      <w:r>
        <w:rPr>
          <w:u w:val="single"/>
        </w:rPr>
        <w:t>,</w:t>
      </w:r>
      <w:r>
        <w:t xml:space="preserve"> </w:t>
      </w:r>
      <w:r w:rsidR="00A03B92" w:rsidRPr="00031D02">
        <w:t>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00A03B92" w:rsidRPr="0007666C">
        <w:rPr>
          <w:strike/>
        </w:rPr>
        <w:t>.</w:t>
      </w:r>
      <w:r>
        <w:rPr>
          <w:u w:val="single"/>
        </w:rPr>
        <w:t xml:space="preserve">; </w:t>
      </w:r>
      <w:r w:rsidR="00095E04">
        <w:rPr>
          <w:u w:val="single"/>
        </w:rPr>
        <w:t>or</w:t>
      </w:r>
    </w:p>
    <w:p w:rsidR="00A03B92" w:rsidRDefault="0007666C"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7666C">
        <w:rPr>
          <w:strike/>
        </w:rPr>
        <w:t>(6)</w:t>
      </w:r>
      <w:r>
        <w:rPr>
          <w:u w:val="single"/>
        </w:rPr>
        <w:t>(f)</w:t>
      </w:r>
      <w:r>
        <w:tab/>
      </w:r>
      <w:r w:rsidRPr="0086011C">
        <w:t>such</w:t>
      </w:r>
      <w:r>
        <w:t xml:space="preserve"> </w:t>
      </w:r>
      <w:r w:rsidR="00A03B92" w:rsidRPr="00031D02">
        <w:t xml:space="preserve">other form of spousal support, under terms and conditions as the court may consider just, as appropriate under the </w:t>
      </w:r>
      <w:r w:rsidR="00A03B92" w:rsidRPr="00031D02">
        <w:lastRenderedPageBreak/>
        <w:t>circumstances without limitation to grant more than one form of support.</w:t>
      </w:r>
    </w:p>
    <w:p w:rsidR="006C0918" w:rsidRPr="006C0918" w:rsidRDefault="006C0918"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6C0918">
        <w:rPr>
          <w:color w:val="000000" w:themeColor="text1"/>
          <w:u w:val="single" w:color="000000" w:themeColor="text1"/>
        </w:rPr>
        <w:t>(2)</w:t>
      </w:r>
      <w:r w:rsidR="00CE7FDC" w:rsidRPr="00CE7FDC">
        <w:rPr>
          <w:color w:val="000000" w:themeColor="text1"/>
          <w:u w:color="000000" w:themeColor="text1"/>
        </w:rPr>
        <w:tab/>
      </w:r>
      <w:r w:rsidRPr="006C0918">
        <w:rPr>
          <w:color w:val="000000" w:themeColor="text1"/>
          <w:u w:val="single" w:color="000000" w:themeColor="text1"/>
        </w:rPr>
        <w:t>There is a presumption that the court should award reimbursement or lump</w:t>
      </w:r>
      <w:r w:rsidR="00C946F4">
        <w:rPr>
          <w:color w:val="000000" w:themeColor="text1"/>
          <w:u w:val="single" w:color="000000" w:themeColor="text1"/>
        </w:rPr>
        <w:noBreakHyphen/>
      </w:r>
      <w:r w:rsidRPr="006C0918">
        <w:rPr>
          <w:color w:val="000000" w:themeColor="text1"/>
          <w:u w:val="single" w:color="000000" w:themeColor="text1"/>
        </w:rPr>
        <w:t>sum alimony, instead of periodic or rehabilitative alimony,</w:t>
      </w:r>
      <w:r w:rsidR="002E6A59">
        <w:rPr>
          <w:color w:val="000000" w:themeColor="text1"/>
          <w:u w:val="single" w:color="000000" w:themeColor="text1"/>
        </w:rPr>
        <w:t xml:space="preserve"> except for good cause shown</w:t>
      </w:r>
      <w:r w:rsidRPr="006C0918">
        <w:rPr>
          <w:color w:val="000000" w:themeColor="text1"/>
          <w:u w:val="single" w:color="000000" w:themeColor="text1"/>
        </w:rPr>
        <w:t xml:space="preserve">. </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6C0918" w:rsidRPr="006C0918">
        <w:rPr>
          <w:color w:val="000000" w:themeColor="text1"/>
          <w:u w:val="single" w:color="000000" w:themeColor="text1"/>
        </w:rPr>
        <w:t>3)</w:t>
      </w:r>
      <w:r w:rsidR="0086011C">
        <w:rPr>
          <w:color w:val="000000" w:themeColor="text1"/>
          <w:u w:val="single" w:color="000000" w:themeColor="text1"/>
        </w:rPr>
        <w:t>(a)</w:t>
      </w:r>
      <w:r w:rsidRPr="00CE7FDC">
        <w:rPr>
          <w:color w:val="000000" w:themeColor="text1"/>
          <w:u w:color="000000" w:themeColor="text1"/>
        </w:rPr>
        <w:tab/>
      </w:r>
      <w:r w:rsidR="006C0918" w:rsidRPr="006C0918">
        <w:rPr>
          <w:color w:val="000000" w:themeColor="text1"/>
          <w:u w:val="single" w:color="000000" w:themeColor="text1"/>
        </w:rPr>
        <w:t>When taking into consideration the duration of the marriage for purposes of the award of alimony, there is a presumption that:</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86011C">
        <w:rPr>
          <w:color w:val="000000" w:themeColor="text1"/>
          <w:u w:val="single" w:color="000000" w:themeColor="text1"/>
        </w:rPr>
        <w:t>i</w:t>
      </w:r>
      <w:r w:rsidR="006C0918" w:rsidRPr="006C0918">
        <w:rPr>
          <w:color w:val="000000" w:themeColor="text1"/>
          <w:u w:val="single" w:color="000000" w:themeColor="text1"/>
        </w:rPr>
        <w:t>)</w:t>
      </w:r>
      <w:r w:rsidR="00A11FD1" w:rsidRPr="00A11FD1">
        <w:rPr>
          <w:color w:val="000000" w:themeColor="text1"/>
          <w:u w:color="000000" w:themeColor="text1"/>
        </w:rPr>
        <w:tab/>
      </w:r>
      <w:r w:rsidRPr="00CE7FDC">
        <w:rPr>
          <w:color w:val="000000" w:themeColor="text1"/>
          <w:u w:color="000000" w:themeColor="text1"/>
        </w:rPr>
        <w:tab/>
      </w:r>
      <w:r w:rsidR="006C0918" w:rsidRPr="006C0918">
        <w:rPr>
          <w:color w:val="000000" w:themeColor="text1"/>
          <w:u w:val="single" w:color="000000" w:themeColor="text1"/>
        </w:rPr>
        <w:t>for a marriage lasting less than five years, neither party is entitled to alimony;</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86011C">
        <w:rPr>
          <w:color w:val="000000" w:themeColor="text1"/>
          <w:u w:val="single" w:color="000000" w:themeColor="text1"/>
        </w:rPr>
        <w:t>ii</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at least five years but less than ten years, the supported spouse is entitled to receive alimony for a period equal in duration to twenty percent of the length of time that the parties were married;</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Pr>
          <w:color w:val="000000" w:themeColor="text1"/>
          <w:u w:val="single" w:color="000000" w:themeColor="text1"/>
        </w:rPr>
        <w:t>(</w:t>
      </w:r>
      <w:r w:rsidR="0086011C">
        <w:rPr>
          <w:color w:val="000000" w:themeColor="text1"/>
          <w:u w:val="single" w:color="000000" w:themeColor="text1"/>
        </w:rPr>
        <w:t>iii</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at least ten years but less than twenty years, the supported spouse is entitled to receive alimony for a period equal in duration to thirty percent of the length of time that the parties were married;</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86011C">
        <w:rPr>
          <w:color w:val="000000" w:themeColor="text1"/>
          <w:u w:val="single" w:color="000000" w:themeColor="text1"/>
        </w:rPr>
        <w:t>(iv</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at least twenty years but less than thirty years, the supported spouse is entitled to receive alimony for a period equal in duration to forty percent of the length of time that the parties were married; and</w:t>
      </w:r>
    </w:p>
    <w:p w:rsid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86011C">
        <w:rPr>
          <w:color w:val="000000" w:themeColor="text1"/>
          <w:u w:val="single" w:color="000000" w:themeColor="text1"/>
        </w:rPr>
        <w:t>(v</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for a marriage lasting thirty years or longer, the supported spouse is entitled to receive alimony for a period equal in duration to fifty percent of the length of time that the parties were married.</w:t>
      </w:r>
    </w:p>
    <w:p w:rsidR="006C0918" w:rsidRPr="006C0918" w:rsidRDefault="00CE7FDC" w:rsidP="006C0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FDC">
        <w:rPr>
          <w:color w:val="000000" w:themeColor="text1"/>
          <w:u w:color="000000" w:themeColor="text1"/>
        </w:rPr>
        <w:tab/>
      </w:r>
      <w:r w:rsidRPr="00CE7FDC">
        <w:rPr>
          <w:color w:val="000000" w:themeColor="text1"/>
          <w:u w:color="000000" w:themeColor="text1"/>
        </w:rPr>
        <w:tab/>
      </w:r>
      <w:r w:rsidRPr="00CE7FDC">
        <w:rPr>
          <w:color w:val="000000" w:themeColor="text1"/>
          <w:u w:color="000000" w:themeColor="text1"/>
        </w:rPr>
        <w:tab/>
      </w:r>
      <w:r w:rsidR="006C0918" w:rsidRPr="006C0918">
        <w:rPr>
          <w:color w:val="000000" w:themeColor="text1"/>
          <w:u w:val="single" w:color="000000" w:themeColor="text1"/>
        </w:rPr>
        <w:t>(</w:t>
      </w:r>
      <w:r w:rsidR="0086011C">
        <w:rPr>
          <w:color w:val="000000" w:themeColor="text1"/>
          <w:u w:val="single" w:color="000000" w:themeColor="text1"/>
        </w:rPr>
        <w:t>b</w:t>
      </w:r>
      <w:r w:rsidR="006C0918" w:rsidRPr="006C0918">
        <w:rPr>
          <w:color w:val="000000" w:themeColor="text1"/>
          <w:u w:val="single" w:color="000000" w:themeColor="text1"/>
        </w:rPr>
        <w:t>)</w:t>
      </w:r>
      <w:r w:rsidRPr="00CE7FDC">
        <w:rPr>
          <w:color w:val="000000" w:themeColor="text1"/>
          <w:u w:color="000000" w:themeColor="text1"/>
        </w:rPr>
        <w:tab/>
      </w:r>
      <w:r w:rsidR="006C0918" w:rsidRPr="006C0918">
        <w:rPr>
          <w:color w:val="000000" w:themeColor="text1"/>
          <w:u w:val="single" w:color="000000" w:themeColor="text1"/>
        </w:rPr>
        <w:t xml:space="preserve">Notwithstanding </w:t>
      </w:r>
      <w:r w:rsidR="00650912">
        <w:rPr>
          <w:color w:val="000000" w:themeColor="text1"/>
          <w:u w:val="single" w:color="000000" w:themeColor="text1"/>
        </w:rPr>
        <w:t>item (3)(a)</w:t>
      </w:r>
      <w:r w:rsidR="006C0918" w:rsidRPr="006C0918">
        <w:rPr>
          <w:color w:val="000000" w:themeColor="text1"/>
          <w:u w:val="single" w:color="000000" w:themeColor="text1"/>
        </w:rPr>
        <w:t>, a court may not award alimony for a duration longer than the length of time the parties were married, unless there is clear and convincing evidence that extraordinary circumstances exist not within the control of the party seeking alimony to justify such an award.</w:t>
      </w:r>
    </w:p>
    <w:p w:rsidR="00A11FD1" w:rsidRDefault="00095E04"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C0918">
        <w:rPr>
          <w:u w:val="single"/>
        </w:rPr>
        <w:t>(</w:t>
      </w:r>
      <w:r w:rsidR="0086011C">
        <w:rPr>
          <w:u w:val="single"/>
        </w:rPr>
        <w:t>4</w:t>
      </w:r>
      <w:r>
        <w:rPr>
          <w:u w:val="single"/>
        </w:rPr>
        <w:t>)</w:t>
      </w:r>
      <w:r w:rsidR="00A11FD1">
        <w:rPr>
          <w:u w:val="single"/>
        </w:rPr>
        <w:t>(a)</w:t>
      </w:r>
      <w:r w:rsidR="00A11FD1">
        <w:tab/>
      </w:r>
      <w:r w:rsidR="00A03B92" w:rsidRPr="00031D02">
        <w:t xml:space="preserve">For purposes of this </w:t>
      </w:r>
      <w:r w:rsidR="00A03B92" w:rsidRPr="00A11FD1">
        <w:rPr>
          <w:strike/>
        </w:rPr>
        <w:t>subsection</w:t>
      </w:r>
      <w:r w:rsidR="00A03B92" w:rsidRPr="00031D02">
        <w:t xml:space="preserve"> </w:t>
      </w:r>
      <w:r w:rsidR="00A11FD1">
        <w:rPr>
          <w:u w:val="single"/>
        </w:rPr>
        <w:t>section</w:t>
      </w:r>
      <w:r w:rsidR="00A11FD1">
        <w:t xml:space="preserve"> </w:t>
      </w:r>
      <w:r w:rsidR="00A03B92" w:rsidRPr="00031D02">
        <w:t>and unless otherwise agreed to in writing by the parties</w:t>
      </w:r>
      <w:r w:rsidR="00A03B92" w:rsidRPr="00A11FD1">
        <w:rPr>
          <w:strike/>
        </w:rPr>
        <w:t>,</w:t>
      </w:r>
      <w:r w:rsidR="00A11FD1">
        <w:rPr>
          <w:u w:val="single"/>
        </w:rPr>
        <w:t>:</w:t>
      </w:r>
    </w:p>
    <w:p w:rsidR="00A11FD1" w:rsidRDefault="00A11FD1"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1FD1">
        <w:tab/>
      </w:r>
      <w:r w:rsidRPr="00A11FD1">
        <w:tab/>
      </w:r>
      <w:r w:rsidRPr="00A11FD1">
        <w:tab/>
      </w:r>
      <w:r w:rsidRPr="00A11FD1">
        <w:tab/>
      </w:r>
      <w:r>
        <w:rPr>
          <w:u w:val="single"/>
        </w:rPr>
        <w:t>(i)</w:t>
      </w:r>
      <w:r w:rsidRPr="00A11FD1">
        <w:tab/>
      </w:r>
      <w:r w:rsidRPr="00A11FD1">
        <w:tab/>
      </w:r>
      <w:r w:rsidR="00C946F4" w:rsidRPr="00C946F4">
        <w:rPr>
          <w:u w:val="single"/>
        </w:rPr>
        <w:t>‘</w:t>
      </w:r>
      <w:r>
        <w:rPr>
          <w:u w:val="single"/>
        </w:rPr>
        <w:t>cohabitation</w:t>
      </w:r>
      <w:r w:rsidR="00C946F4" w:rsidRPr="00C946F4">
        <w:rPr>
          <w:u w:val="single"/>
        </w:rPr>
        <w:t>’</w:t>
      </w:r>
      <w:r>
        <w:rPr>
          <w:u w:val="single"/>
        </w:rPr>
        <w:t xml:space="preserve"> means the supported spouse resides with another person in a romantic relationship; and</w:t>
      </w:r>
    </w:p>
    <w:p w:rsidR="004075AF" w:rsidRDefault="00A11FD1"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FD1">
        <w:tab/>
      </w:r>
      <w:r w:rsidRPr="00A11FD1">
        <w:tab/>
      </w:r>
      <w:r w:rsidRPr="00A11FD1">
        <w:tab/>
      </w:r>
      <w:r w:rsidRPr="00A11FD1">
        <w:tab/>
      </w:r>
      <w:r>
        <w:rPr>
          <w:u w:val="single"/>
        </w:rPr>
        <w:t>(ii)</w:t>
      </w:r>
      <w:r>
        <w:tab/>
      </w:r>
      <w:r w:rsidR="00C946F4" w:rsidRPr="00C946F4">
        <w:t>‘</w:t>
      </w:r>
      <w:r w:rsidR="00A03B92" w:rsidRPr="00031D02">
        <w:t>continued cohabitation</w:t>
      </w:r>
      <w:r w:rsidR="00C946F4" w:rsidRPr="00C946F4">
        <w:t>’</w:t>
      </w:r>
      <w:r w:rsidR="00A03B92" w:rsidRPr="00031D02">
        <w:t xml:space="preserve"> means the supported spouse resides with another person in a romantic relationship for a period of ninety or more consecutive days. </w:t>
      </w:r>
    </w:p>
    <w:p w:rsidR="00A11FD1" w:rsidRDefault="004075AF"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00A03B92" w:rsidRPr="00031D02">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C946F4">
        <w:noBreakHyphen/>
      </w:r>
      <w:r w:rsidR="00A03B92" w:rsidRPr="00031D02">
        <w:t>day requirement.</w:t>
      </w:r>
    </w:p>
    <w:p w:rsidR="00A03B92" w:rsidRPr="00095E04" w:rsidRDefault="00A11FD1"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(c)</w:t>
      </w:r>
      <w:r w:rsidRPr="00A11FD1">
        <w:tab/>
      </w:r>
      <w:r w:rsidR="00095E04">
        <w:rPr>
          <w:u w:val="single"/>
        </w:rPr>
        <w:t xml:space="preserve">The court may determine that a supported spouse </w:t>
      </w:r>
      <w:r>
        <w:rPr>
          <w:u w:val="single"/>
        </w:rPr>
        <w:t xml:space="preserve">and another person are </w:t>
      </w:r>
      <w:r w:rsidR="00095E04">
        <w:rPr>
          <w:u w:val="single"/>
        </w:rPr>
        <w:t xml:space="preserve">cohabiting </w:t>
      </w:r>
      <w:r>
        <w:rPr>
          <w:u w:val="single"/>
        </w:rPr>
        <w:t>e</w:t>
      </w:r>
      <w:r w:rsidR="00095E04">
        <w:rPr>
          <w:u w:val="single"/>
        </w:rPr>
        <w:t xml:space="preserve">ven if the supported spouse maintains a residence or dwelling in addition to the residence or dwelling where the supported spouse </w:t>
      </w:r>
      <w:r>
        <w:rPr>
          <w:u w:val="single"/>
        </w:rPr>
        <w:t xml:space="preserve">and another person </w:t>
      </w:r>
      <w:r w:rsidR="00095E04">
        <w:rPr>
          <w:u w:val="single"/>
        </w:rPr>
        <w:t>cohabit.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(C)</w:t>
      </w:r>
      <w:r w:rsidR="0083188D">
        <w:tab/>
      </w:r>
      <w:r w:rsidRPr="00031D02">
        <w:t xml:space="preserve">In making an award of alimony or separate maintenance and support, the court </w:t>
      </w:r>
      <w:r w:rsidRPr="00095E04">
        <w:rPr>
          <w:strike/>
        </w:rPr>
        <w:t>must</w:t>
      </w:r>
      <w:r w:rsidRPr="00031D02">
        <w:t xml:space="preserve"> </w:t>
      </w:r>
      <w:r w:rsidR="00095E04">
        <w:rPr>
          <w:u w:val="single"/>
        </w:rPr>
        <w:t>shall</w:t>
      </w:r>
      <w:r w:rsidR="00095E04">
        <w:t xml:space="preserve"> </w:t>
      </w:r>
      <w:r w:rsidRPr="00031D02">
        <w:t>consider and give weight in such proportion as it finds appropriate to all of the following factors: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w:t>
      </w:r>
      <w:r w:rsidR="0083188D">
        <w:tab/>
      </w:r>
      <w:r w:rsidRPr="00031D02">
        <w:t>the duration of the marriage together with the ages of the parties at the time of the marriage and at the time of the divorce or separate maintenance action between the parties;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(2)</w:t>
      </w:r>
      <w:r w:rsidR="0083188D">
        <w:tab/>
      </w:r>
      <w:r w:rsidRPr="00031D02">
        <w:t>the physical and emotional condition of each 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(3)</w:t>
      </w:r>
      <w:r w:rsidR="0083188D">
        <w:tab/>
      </w:r>
      <w:r w:rsidRPr="00031D02">
        <w:t>the educational background of each spouse, together with need of each spouse for additional training or education in order to achieve that spouse</w:t>
      </w:r>
      <w:r w:rsidR="00C946F4" w:rsidRPr="00C946F4">
        <w:t>’</w:t>
      </w:r>
      <w:r w:rsidRPr="00031D02">
        <w:t>s income potential;</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(4)</w:t>
      </w:r>
      <w:r w:rsidR="0083188D">
        <w:tab/>
      </w:r>
      <w:r w:rsidRPr="00031D02">
        <w:t>the employment history and earning potential of each 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(5)</w:t>
      </w:r>
      <w:r w:rsidR="0083188D">
        <w:tab/>
      </w:r>
      <w:r w:rsidRPr="00031D02">
        <w:t>the standard of living established during the marriage;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(6)</w:t>
      </w:r>
      <w:r w:rsidR="0083188D">
        <w:tab/>
      </w:r>
      <w:r w:rsidRPr="00031D02">
        <w:t>the current and reasonably anticipated earnings of both spouses</w:t>
      </w:r>
      <w:r w:rsidR="00095E04">
        <w:rPr>
          <w:u w:val="single"/>
        </w:rPr>
        <w:t>; however, the court must not take into consideration the earnings of a person other than the supporting spouse when making a determination of the supporting spouse</w:t>
      </w:r>
      <w:r w:rsidR="00C946F4" w:rsidRPr="00C946F4">
        <w:rPr>
          <w:u w:val="single"/>
        </w:rPr>
        <w:t>’</w:t>
      </w:r>
      <w:r w:rsidR="00095E04">
        <w:rPr>
          <w:u w:val="single"/>
        </w:rPr>
        <w:t>s ability to pay</w:t>
      </w:r>
      <w:r w:rsidRPr="00031D02">
        <w: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(7)</w:t>
      </w:r>
      <w:r w:rsidR="0083188D">
        <w:tab/>
      </w:r>
      <w:r w:rsidRPr="00031D02">
        <w:t>the current and reasonably anticipated expenses and needs of both spouses;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(8)</w:t>
      </w:r>
      <w:r w:rsidR="0083188D">
        <w:tab/>
      </w:r>
      <w:r w:rsidRPr="00031D02">
        <w:t>the marital and nonmarital properties of the parties, including those apportioned to him or her in the divorce or separate maintenance action</w:t>
      </w:r>
      <w:r w:rsidR="00095E04">
        <w:rPr>
          <w:u w:val="single"/>
        </w:rPr>
        <w:t>; however, the court must not take into consideration properties of a person other than the supporting spouse when making a determination of the supporting spouse</w:t>
      </w:r>
      <w:r w:rsidR="00C946F4" w:rsidRPr="00C946F4">
        <w:rPr>
          <w:u w:val="single"/>
        </w:rPr>
        <w:t>’</w:t>
      </w:r>
      <w:r w:rsidR="00095E04">
        <w:rPr>
          <w:u w:val="single"/>
        </w:rPr>
        <w:t>s ability to pay</w:t>
      </w:r>
      <w:r w:rsidRPr="00031D02">
        <w: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(9)</w:t>
      </w:r>
      <w:r w:rsidR="0083188D">
        <w:tab/>
      </w:r>
      <w:r w:rsidRPr="00031D02">
        <w:t>custody of the children, particularly where conditions or circumstances render it appropriate that the custodian not be required to seek employment outside the home, or where the employment must be of a limited nature;</w:t>
      </w:r>
    </w:p>
    <w:p w:rsidR="001B54BD"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(10)</w:t>
      </w:r>
      <w:r w:rsidR="0083188D">
        <w:tab/>
      </w:r>
      <w:r w:rsidRPr="00031D02">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w:t>
      </w:r>
      <w:r w:rsidRPr="001B54BD">
        <w:rPr>
          <w:strike/>
        </w:rPr>
        <w:t>earliest</w:t>
      </w:r>
      <w:r w:rsidRPr="00031D02">
        <w:t xml:space="preserve"> </w:t>
      </w:r>
      <w:r w:rsidR="001B54BD">
        <w:rPr>
          <w:u w:val="single"/>
        </w:rPr>
        <w:t>earlier</w:t>
      </w:r>
      <w:r w:rsidR="001B54BD">
        <w:t xml:space="preserve"> </w:t>
      </w:r>
      <w:r w:rsidRPr="00031D02">
        <w:t>of</w:t>
      </w:r>
      <w:r w:rsidR="001B54BD">
        <w:rPr>
          <w:u w:val="single"/>
        </w:rPr>
        <w:t>:</w:t>
      </w:r>
    </w:p>
    <w:p w:rsidR="001B54BD" w:rsidRDefault="001B54BD"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03B92" w:rsidRPr="00031D02">
        <w:t>(a)</w:t>
      </w:r>
      <w:r>
        <w:tab/>
      </w:r>
      <w:r w:rsidR="00A03B92" w:rsidRPr="00031D02">
        <w:t>the formal signing of a written property or marital settlement agreement</w:t>
      </w:r>
      <w:r>
        <w:rPr>
          <w:u w:val="single"/>
        </w:rPr>
        <w:t>;</w:t>
      </w:r>
      <w:r>
        <w:t xml:space="preserve"> </w:t>
      </w:r>
      <w:r w:rsidR="00A03B92" w:rsidRPr="00031D02">
        <w:t>or</w:t>
      </w:r>
    </w:p>
    <w:p w:rsidR="00A03B92" w:rsidRDefault="001B54BD"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A03B92" w:rsidRPr="00031D02">
        <w:t>(b)</w:t>
      </w:r>
      <w:r>
        <w:tab/>
      </w:r>
      <w:r w:rsidR="00A03B92" w:rsidRPr="00031D02">
        <w:t>entry of a permanent order of separate maintenance and support or of a permanent order approving a property or marital settlement agreement between the parties;</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(11)</w:t>
      </w:r>
      <w:r w:rsidR="0083188D">
        <w:tab/>
      </w:r>
      <w:r w:rsidRPr="00031D02">
        <w:t>the tax consequences to each party as a result of the particular form of support awarded;</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(12)</w:t>
      </w:r>
      <w:r w:rsidR="0083188D">
        <w:tab/>
      </w:r>
      <w:r w:rsidRPr="00031D02">
        <w:t xml:space="preserve">the existence and extent of any support obligation from a prior marriage or for any other reason of either party; </w:t>
      </w:r>
      <w:r w:rsidRPr="001B54BD">
        <w:rPr>
          <w:strike/>
        </w:rPr>
        <w:t>and</w:t>
      </w:r>
    </w:p>
    <w:p w:rsidR="001B54BD" w:rsidRPr="001B54BD" w:rsidRDefault="001B54BD"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(13)</w:t>
      </w:r>
      <w:r>
        <w:tab/>
      </w:r>
      <w:r>
        <w:rPr>
          <w:u w:val="single"/>
        </w:rPr>
        <w:t xml:space="preserve">whether a </w:t>
      </w:r>
      <w:r w:rsidR="00A11FD1">
        <w:rPr>
          <w:u w:val="single"/>
        </w:rPr>
        <w:t xml:space="preserve">supported spouse and another person are </w:t>
      </w:r>
      <w:r>
        <w:rPr>
          <w:u w:val="single"/>
        </w:rPr>
        <w:t>cohabit</w:t>
      </w:r>
      <w:r w:rsidR="00CA7B35">
        <w:rPr>
          <w:u w:val="single"/>
        </w:rPr>
        <w:t>i</w:t>
      </w:r>
      <w:r>
        <w:rPr>
          <w:u w:val="single"/>
        </w:rPr>
        <w:t xml:space="preserve">ng and the extent to which the </w:t>
      </w:r>
      <w:r w:rsidR="00A11FD1">
        <w:rPr>
          <w:u w:val="single"/>
        </w:rPr>
        <w:t xml:space="preserve">supported spouse </w:t>
      </w:r>
      <w:r>
        <w:rPr>
          <w:u w:val="single"/>
        </w:rPr>
        <w:t>is using alimony to continue or support the cohabitation; and</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r>
      <w:r w:rsidRPr="001B54BD">
        <w:rPr>
          <w:strike/>
        </w:rPr>
        <w:t>(13)</w:t>
      </w:r>
      <w:r w:rsidR="001B54BD">
        <w:rPr>
          <w:u w:val="single"/>
        </w:rPr>
        <w:t>(14)</w:t>
      </w:r>
      <w:r w:rsidR="001B54BD">
        <w:tab/>
      </w:r>
      <w:r w:rsidRPr="00031D02">
        <w:t>such other factors the court considers relevant.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(D)</w:t>
      </w:r>
      <w:r w:rsidR="0083188D">
        <w:tab/>
      </w:r>
      <w:r w:rsidRPr="00031D02">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w:t>
      </w:r>
      <w:r w:rsidRPr="00A65FA4">
        <w:rPr>
          <w:strike/>
        </w:rPr>
        <w:t>payor</w:t>
      </w:r>
      <w:r w:rsidRPr="00031D02">
        <w:t xml:space="preserve"> </w:t>
      </w:r>
      <w:r w:rsidR="00A65FA4">
        <w:rPr>
          <w:u w:val="single"/>
        </w:rPr>
        <w:t>supporting</w:t>
      </w:r>
      <w:r w:rsidR="00A65FA4">
        <w:t xml:space="preserve"> </w:t>
      </w:r>
      <w:r w:rsidRPr="00031D02">
        <w:t xml:space="preserve">spouse, the probable economic condition of the supported spouse upon the death of the </w:t>
      </w:r>
      <w:r w:rsidRPr="00A65FA4">
        <w:rPr>
          <w:strike/>
        </w:rPr>
        <w:t>payor</w:t>
      </w:r>
      <w:r w:rsidRPr="00031D02">
        <w:t xml:space="preserve"> </w:t>
      </w:r>
      <w:r w:rsidR="00A65FA4">
        <w:rPr>
          <w:u w:val="single"/>
        </w:rPr>
        <w:t>supporting</w:t>
      </w:r>
      <w:r w:rsidR="00A65FA4">
        <w:t xml:space="preserve"> </w:t>
      </w:r>
      <w:r w:rsidRPr="00031D02">
        <w:t xml:space="preserve">spouse, and any other factors the court may deem relevant, to carry and maintain life insurance so as to assure support of a spouse beyond the death of the </w:t>
      </w:r>
      <w:r w:rsidRPr="00A65FA4">
        <w:rPr>
          <w:strike/>
        </w:rPr>
        <w:t>payor</w:t>
      </w:r>
      <w:r w:rsidRPr="00031D02">
        <w:t xml:space="preserve"> </w:t>
      </w:r>
      <w:r w:rsidR="00A65FA4">
        <w:rPr>
          <w:u w:val="single"/>
        </w:rPr>
        <w:t>supporting</w:t>
      </w:r>
      <w:r w:rsidR="00A65FA4">
        <w:t xml:space="preserve"> </w:t>
      </w:r>
      <w:r w:rsidRPr="00031D02">
        <w:t>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(E)</w:t>
      </w:r>
      <w:r w:rsidR="0083188D">
        <w:tab/>
      </w:r>
      <w:r w:rsidRPr="00031D02">
        <w:t xml:space="preserve">In making an award of alimony or separate maintenance and support, the court may order the direct payment to the supported spouse, or may require that the payments be made through the </w:t>
      </w:r>
      <w:r w:rsidR="00A65FA4" w:rsidRPr="00650912">
        <w:t>family court</w:t>
      </w:r>
      <w:r w:rsidR="00A65FA4">
        <w:t xml:space="preserve"> </w:t>
      </w:r>
      <w:r w:rsidRPr="00031D02">
        <w:t>and allocate responsibility for the service fee in connection with the award. The court may require the payment of debts, obligations, and other matters on behalf of the supported spouse.</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(F)</w:t>
      </w:r>
      <w:r w:rsidR="0083188D">
        <w:tab/>
      </w:r>
      <w:r w:rsidRPr="00031D02">
        <w:t xml:space="preserve">The court may elect and determine the intended tax effect of the alimony and separate maintenance and support as provided by the Internal Revenue Code and any corresponding state tax provisions. The </w:t>
      </w:r>
      <w:r w:rsidR="00A65FA4" w:rsidRPr="00650912">
        <w:t>family court</w:t>
      </w:r>
      <w:r w:rsidR="00A65FA4">
        <w:t xml:space="preserve"> </w:t>
      </w:r>
      <w:r w:rsidRPr="00031D02">
        <w:t>may allocate the right to claim dependency exemptions pursuant to the Internal Revenue Code and under corresponding state tax provisions and to require the execution and delivery of all necessary documents and tax filings in connection with the exemption.</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(G)</w:t>
      </w:r>
      <w:r w:rsidR="0083188D">
        <w:tab/>
      </w:r>
      <w:r w:rsidRPr="00031D02">
        <w:t xml:space="preserve">The </w:t>
      </w:r>
      <w:r w:rsidR="00A65FA4" w:rsidRPr="00650912">
        <w:t>family court</w:t>
      </w:r>
      <w:r w:rsidR="00A65FA4">
        <w:t xml:space="preserve"> </w:t>
      </w:r>
      <w:r w:rsidRPr="00031D02">
        <w:t xml:space="preserve">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 separate </w:t>
      </w:r>
      <w:r w:rsidRPr="00031D02">
        <w:lastRenderedPageBreak/>
        <w:t xml:space="preserve">maintenance, or a legal separation does not deprive the court of its authority and jurisdiction to approve and enforce the agreements. The parties may agree in writing if properly approved by the court to make the payment of alimony as set forth in </w:t>
      </w:r>
      <w:r w:rsidRPr="00A65FA4">
        <w:rPr>
          <w:strike/>
        </w:rPr>
        <w:t>items (1) through (6) of subsection (B)</w:t>
      </w:r>
      <w:r w:rsidRPr="00031D02">
        <w:t xml:space="preserve"> </w:t>
      </w:r>
      <w:r w:rsidR="00A65FA4" w:rsidRPr="00A65FA4">
        <w:rPr>
          <w:u w:val="single"/>
        </w:rPr>
        <w:t>item</w:t>
      </w:r>
      <w:r w:rsidR="00CE7FDC">
        <w:rPr>
          <w:u w:val="single"/>
        </w:rPr>
        <w:t>s</w:t>
      </w:r>
      <w:r w:rsidR="00A65FA4" w:rsidRPr="00A65FA4">
        <w:rPr>
          <w:u w:val="single"/>
        </w:rPr>
        <w:t xml:space="preserve"> (B)(1)</w:t>
      </w:r>
      <w:r w:rsidR="00CE7FDC">
        <w:rPr>
          <w:u w:val="single"/>
        </w:rPr>
        <w:t xml:space="preserve"> through (B)(6)</w:t>
      </w:r>
      <w:r w:rsidR="00CE7FDC">
        <w:t xml:space="preserve"> </w:t>
      </w:r>
      <w:r w:rsidRPr="00031D02">
        <w:t>nonmodifiable and not subject to subsequent modification by the court.</w:t>
      </w:r>
    </w:p>
    <w:p w:rsidR="00A03B92" w:rsidRDefault="00A03B92"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(H)</w:t>
      </w:r>
      <w:r w:rsidR="0083188D">
        <w:tab/>
      </w:r>
      <w:r w:rsidRPr="00031D02">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w:t>
      </w:r>
      <w:r w:rsidR="00CE7FDC">
        <w:rPr>
          <w:color w:val="000000" w:themeColor="text1"/>
          <w:u w:val="single" w:color="000000" w:themeColor="text1"/>
        </w:rPr>
        <w:t>I</w:t>
      </w:r>
      <w:r>
        <w:rPr>
          <w:color w:val="000000" w:themeColor="text1"/>
          <w:u w:val="single" w:color="000000" w:themeColor="text1"/>
        </w:rPr>
        <w:t>)</w:t>
      </w:r>
      <w:r w:rsidR="00CE7FDC" w:rsidRPr="00CE7FDC">
        <w:rPr>
          <w:color w:val="000000" w:themeColor="text1"/>
          <w:u w:color="000000" w:themeColor="text1"/>
        </w:rPr>
        <w:tab/>
      </w:r>
      <w:r w:rsidRPr="002E445D">
        <w:rPr>
          <w:color w:val="000000" w:themeColor="text1"/>
          <w:u w:val="single" w:color="000000" w:themeColor="text1"/>
        </w:rPr>
        <w:t>In making an award of alimony or separate maintena</w:t>
      </w:r>
      <w:r w:rsidR="002E6A59">
        <w:rPr>
          <w:color w:val="000000" w:themeColor="text1"/>
          <w:u w:val="single" w:color="000000" w:themeColor="text1"/>
        </w:rPr>
        <w:t xml:space="preserve">nce and support, the court shall </w:t>
      </w:r>
      <w:r w:rsidRPr="002E445D">
        <w:rPr>
          <w:color w:val="000000" w:themeColor="text1"/>
          <w:u w:val="single" w:color="000000" w:themeColor="text1"/>
        </w:rPr>
        <w:t>decrease alimony awarded by the amount of social security, pension, or other passive retirement income to which the supported spouse would be entitled by virtue of the supporting spouse</w:t>
      </w:r>
      <w:r w:rsidR="00C946F4" w:rsidRPr="00C946F4">
        <w:rPr>
          <w:color w:val="000000" w:themeColor="text1"/>
          <w:u w:val="single" w:color="000000" w:themeColor="text1"/>
        </w:rPr>
        <w:t>’</w:t>
      </w:r>
      <w:r w:rsidRPr="002E445D">
        <w:rPr>
          <w:color w:val="000000" w:themeColor="text1"/>
          <w:u w:val="single" w:color="000000" w:themeColor="text1"/>
        </w:rPr>
        <w:t>s employment,</w:t>
      </w:r>
      <w:r w:rsidR="002E6A59">
        <w:rPr>
          <w:color w:val="000000" w:themeColor="text1"/>
          <w:u w:val="single" w:color="000000" w:themeColor="text1"/>
        </w:rPr>
        <w:t xml:space="preserve"> except for good cause shown</w:t>
      </w:r>
      <w:r w:rsidRPr="002E445D">
        <w:rPr>
          <w:color w:val="000000" w:themeColor="text1"/>
          <w:u w:val="single" w:color="000000" w:themeColor="text1"/>
        </w:rPr>
        <w:t>.</w:t>
      </w:r>
    </w:p>
    <w:p w:rsidR="002E445D" w:rsidRDefault="00CE7FDC"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FDC">
        <w:rPr>
          <w:color w:val="000000" w:themeColor="text1"/>
          <w:u w:color="000000" w:themeColor="text1"/>
        </w:rPr>
        <w:tab/>
      </w:r>
      <w:r w:rsidR="002E445D" w:rsidRPr="002E445D">
        <w:rPr>
          <w:color w:val="000000" w:themeColor="text1"/>
          <w:u w:val="single" w:color="000000" w:themeColor="text1"/>
        </w:rPr>
        <w:t>(</w:t>
      </w:r>
      <w:r>
        <w:rPr>
          <w:color w:val="000000" w:themeColor="text1"/>
          <w:u w:val="single" w:color="000000" w:themeColor="text1"/>
        </w:rPr>
        <w:t>J</w:t>
      </w:r>
      <w:r w:rsidR="002E445D" w:rsidRPr="002E445D">
        <w:rPr>
          <w:color w:val="000000" w:themeColor="text1"/>
          <w:u w:val="single" w:color="000000" w:themeColor="text1"/>
        </w:rPr>
        <w:t>)</w:t>
      </w:r>
      <w:r w:rsidRPr="00CE7FDC">
        <w:rPr>
          <w:color w:val="000000" w:themeColor="text1"/>
          <w:u w:color="000000" w:themeColor="text1"/>
        </w:rPr>
        <w:tab/>
      </w:r>
      <w:r w:rsidR="002E445D" w:rsidRPr="002E445D">
        <w:rPr>
          <w:color w:val="000000" w:themeColor="text1"/>
          <w:u w:val="single" w:color="000000" w:themeColor="text1"/>
        </w:rPr>
        <w:t>In making an award of alimony or separate maintenance and support, the court must not take into consideration partial, permanent, or other disability benefits, worker</w:t>
      </w:r>
      <w:r w:rsidR="00C946F4" w:rsidRPr="00C946F4">
        <w:rPr>
          <w:color w:val="000000" w:themeColor="text1"/>
          <w:u w:val="single" w:color="000000" w:themeColor="text1"/>
        </w:rPr>
        <w:t>’</w:t>
      </w:r>
      <w:r w:rsidR="002E445D" w:rsidRPr="002E445D">
        <w:rPr>
          <w:color w:val="000000" w:themeColor="text1"/>
          <w:u w:val="single" w:color="000000" w:themeColor="text1"/>
        </w:rPr>
        <w:t>s compensation payments, or other income or benefits received by a supporting spouse related to an injury or disability when determining the supporting spouse</w:t>
      </w:r>
      <w:r w:rsidR="00C946F4" w:rsidRPr="00C946F4">
        <w:rPr>
          <w:color w:val="000000" w:themeColor="text1"/>
          <w:u w:val="single" w:color="000000" w:themeColor="text1"/>
        </w:rPr>
        <w:t>’</w:t>
      </w:r>
      <w:r w:rsidR="002E445D" w:rsidRPr="002E445D">
        <w:rPr>
          <w:color w:val="000000" w:themeColor="text1"/>
          <w:u w:val="single" w:color="000000" w:themeColor="text1"/>
        </w:rPr>
        <w:t>s ability to pay, e</w:t>
      </w:r>
      <w:r w:rsidR="002E6A59">
        <w:rPr>
          <w:color w:val="000000" w:themeColor="text1"/>
          <w:u w:val="single" w:color="000000" w:themeColor="text1"/>
        </w:rPr>
        <w:t>xcept for good cause shown</w:t>
      </w:r>
      <w:r w:rsidR="002E445D">
        <w:rPr>
          <w:color w:val="000000" w:themeColor="text1"/>
          <w:u w:val="single" w:color="000000" w:themeColor="text1"/>
        </w:rPr>
        <w:t>.</w:t>
      </w:r>
      <w:r w:rsidR="002E445D">
        <w:rPr>
          <w:color w:val="000000" w:themeColor="text1"/>
          <w:u w:color="000000" w:themeColor="text1"/>
        </w:rPr>
        <w:t>”</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6F0" w:rsidRDefault="00AC76F0"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20</w:t>
      </w:r>
      <w:r w:rsidR="00C946F4">
        <w:noBreakHyphen/>
      </w:r>
      <w:r>
        <w:t>3</w:t>
      </w:r>
      <w:r w:rsidR="00C946F4">
        <w:noBreakHyphen/>
      </w:r>
      <w:r>
        <w:t>170 of the 1976 Code is amended to read:</w:t>
      </w:r>
    </w:p>
    <w:p w:rsidR="00AC76F0" w:rsidRDefault="00AC76F0" w:rsidP="00A0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C946F4">
        <w:noBreakHyphen/>
      </w:r>
      <w:r>
        <w:t>3</w:t>
      </w:r>
      <w:r w:rsidR="00C946F4">
        <w:noBreakHyphen/>
      </w:r>
      <w:r>
        <w:t>170</w:t>
      </w:r>
      <w:r w:rsidR="001B2A39">
        <w:t>.</w:t>
      </w:r>
      <w:r w:rsidR="001B2A39">
        <w:tab/>
      </w:r>
      <w:r w:rsidRPr="00031D02">
        <w:t>(A)</w:t>
      </w:r>
      <w:r w:rsidR="001B2A39">
        <w:tab/>
      </w:r>
      <w:r w:rsidRPr="00031D02">
        <w:t xml:space="preserve">Whenever </w:t>
      </w:r>
      <w:r w:rsidRPr="00726296">
        <w:rPr>
          <w:strike/>
        </w:rPr>
        <w:t>any</w:t>
      </w:r>
      <w:r w:rsidRPr="00031D02">
        <w:t xml:space="preserve"> </w:t>
      </w:r>
      <w:r w:rsidR="00726296">
        <w:rPr>
          <w:u w:val="single"/>
        </w:rPr>
        <w:t>a</w:t>
      </w:r>
      <w:r w:rsidR="00726296">
        <w:t xml:space="preserve"> </w:t>
      </w:r>
      <w:r w:rsidRPr="00031D02">
        <w:t xml:space="preserve">husband or wife, pursuant to a judgment of divorce from the bonds of matrimony, has been required to </w:t>
      </w:r>
      <w:r w:rsidRPr="00726296">
        <w:rPr>
          <w:strike/>
        </w:rPr>
        <w:t>make his or her</w:t>
      </w:r>
      <w:r w:rsidRPr="00031D02">
        <w:t xml:space="preserve"> </w:t>
      </w:r>
      <w:r w:rsidR="00726296">
        <w:rPr>
          <w:u w:val="single"/>
        </w:rPr>
        <w:t>pay the</w:t>
      </w:r>
      <w:r w:rsidR="00726296">
        <w:t xml:space="preserve"> </w:t>
      </w:r>
      <w:r w:rsidRPr="00031D02">
        <w:t xml:space="preserve">spouse </w:t>
      </w:r>
      <w:r w:rsidRPr="00726296">
        <w:rPr>
          <w:strike/>
        </w:rPr>
        <w:t>any</w:t>
      </w:r>
      <w:r w:rsidRPr="00031D02">
        <w:t xml:space="preserve"> periodic payments of alimony</w:t>
      </w:r>
      <w:r w:rsidR="00726296">
        <w:rPr>
          <w:u w:val="single"/>
        </w:rPr>
        <w:t>,</w:t>
      </w:r>
      <w:r w:rsidR="00726296">
        <w:t xml:space="preserve"> </w:t>
      </w:r>
      <w:r w:rsidRPr="00031D02">
        <w:t xml:space="preserve">and the circumstances of the parties or the financial ability of the spouse making the periodic payments </w:t>
      </w:r>
      <w:r w:rsidRPr="00726296">
        <w:rPr>
          <w:strike/>
        </w:rPr>
        <w:t>shall</w:t>
      </w:r>
      <w:r w:rsidRPr="00031D02">
        <w:t xml:space="preserve"> have changed since the </w:t>
      </w:r>
      <w:r w:rsidRPr="00726296">
        <w:rPr>
          <w:strike/>
        </w:rPr>
        <w:t>rendition</w:t>
      </w:r>
      <w:r w:rsidRPr="00031D02">
        <w:t xml:space="preserve"> </w:t>
      </w:r>
      <w:r w:rsidR="00726296">
        <w:rPr>
          <w:u w:val="single"/>
        </w:rPr>
        <w:t>entry</w:t>
      </w:r>
      <w:r w:rsidR="00726296">
        <w:t xml:space="preserve"> </w:t>
      </w:r>
      <w:r w:rsidRPr="00031D02">
        <w:t xml:space="preserve">of </w:t>
      </w:r>
      <w:r w:rsidRPr="00726296">
        <w:rPr>
          <w:strike/>
        </w:rPr>
        <w:t>such</w:t>
      </w:r>
      <w:r w:rsidRPr="00031D02">
        <w:t xml:space="preserve"> </w:t>
      </w:r>
      <w:r w:rsidR="00726296">
        <w:rPr>
          <w:u w:val="single"/>
        </w:rPr>
        <w:t>the</w:t>
      </w:r>
      <w:r w:rsidR="00726296">
        <w:t xml:space="preserve"> </w:t>
      </w:r>
      <w:r w:rsidRPr="00031D02">
        <w:t xml:space="preserve">judgment, either party may apply to the court which rendered the judgment for an order and judgment decreasing or increasing the amount of </w:t>
      </w:r>
      <w:r w:rsidRPr="00726296">
        <w:rPr>
          <w:strike/>
        </w:rPr>
        <w:t>such</w:t>
      </w:r>
      <w:r w:rsidRPr="00031D02">
        <w:t xml:space="preserve"> </w:t>
      </w:r>
      <w:r w:rsidR="00726296">
        <w:rPr>
          <w:u w:val="single"/>
        </w:rPr>
        <w:t>the</w:t>
      </w:r>
      <w:r w:rsidR="00726296">
        <w:t xml:space="preserve"> </w:t>
      </w:r>
      <w:r w:rsidRPr="00031D02">
        <w:t xml:space="preserve">alimony payments or terminating </w:t>
      </w:r>
      <w:r w:rsidRPr="00726296">
        <w:rPr>
          <w:strike/>
        </w:rPr>
        <w:t>such</w:t>
      </w:r>
      <w:r w:rsidRPr="00031D02">
        <w:t xml:space="preserve"> </w:t>
      </w:r>
      <w:r w:rsidR="00726296">
        <w:rPr>
          <w:u w:val="single"/>
        </w:rPr>
        <w:t>the</w:t>
      </w:r>
      <w:r w:rsidR="00726296">
        <w:t xml:space="preserve"> </w:t>
      </w:r>
      <w:r w:rsidRPr="00031D02">
        <w:t>payments</w:t>
      </w:r>
      <w:r w:rsidR="00726296">
        <w:rPr>
          <w:u w:val="single"/>
        </w:rPr>
        <w:t>.</w:t>
      </w:r>
      <w:r w:rsidR="00726296">
        <w:t xml:space="preserve"> </w:t>
      </w:r>
      <w:r w:rsidR="007879D0">
        <w:rPr>
          <w:strike/>
        </w:rPr>
        <w:t>a</w:t>
      </w:r>
      <w:r w:rsidRPr="00726296">
        <w:rPr>
          <w:strike/>
        </w:rPr>
        <w:t>nd</w:t>
      </w:r>
      <w:r w:rsidR="007879D0">
        <w:rPr>
          <w:strike/>
        </w:rPr>
        <w:t xml:space="preserve"> the</w:t>
      </w:r>
      <w:r w:rsidR="002E6A59">
        <w:t xml:space="preserve"> </w:t>
      </w:r>
      <w:r w:rsidR="007879D0" w:rsidRPr="007879D0">
        <w:rPr>
          <w:u w:val="single"/>
        </w:rPr>
        <w:t>The</w:t>
      </w:r>
      <w:r w:rsidR="007879D0">
        <w:t xml:space="preserve"> </w:t>
      </w:r>
      <w:r w:rsidRPr="00031D02">
        <w:t xml:space="preserve">court, after giving both parties an opportunity to be heard and to introduce evidence relevant to the issue, shall </w:t>
      </w:r>
      <w:r w:rsidRPr="00726296">
        <w:rPr>
          <w:strike/>
        </w:rPr>
        <w:t>make such</w:t>
      </w:r>
      <w:r w:rsidRPr="00031D02">
        <w:t xml:space="preserve"> </w:t>
      </w:r>
      <w:r w:rsidR="00726296">
        <w:rPr>
          <w:u w:val="single"/>
        </w:rPr>
        <w:t>issue an</w:t>
      </w:r>
      <w:r w:rsidR="00726296">
        <w:t xml:space="preserve"> </w:t>
      </w:r>
      <w:r w:rsidRPr="00031D02">
        <w:t>order and judgment</w:t>
      </w:r>
      <w:r w:rsidRPr="00726296">
        <w:rPr>
          <w:strike/>
        </w:rPr>
        <w:t xml:space="preserve"> as justice and equity shall require</w:t>
      </w:r>
      <w:r w:rsidRPr="00031D02">
        <w:t xml:space="preserve">, with due regard to the changed circumstances and the financial ability of the </w:t>
      </w:r>
      <w:r w:rsidRPr="00031D02">
        <w:lastRenderedPageBreak/>
        <w:t xml:space="preserve">supporting spouse, decreasing or increasing or confirming the amount of alimony provided for in </w:t>
      </w:r>
      <w:r w:rsidRPr="005E5D4A">
        <w:rPr>
          <w:strike/>
        </w:rPr>
        <w:t>such</w:t>
      </w:r>
      <w:r w:rsidRPr="00031D02">
        <w:t xml:space="preserve"> </w:t>
      </w:r>
      <w:r w:rsidR="005E5D4A">
        <w:rPr>
          <w:u w:val="single"/>
        </w:rPr>
        <w:t>the</w:t>
      </w:r>
      <w:r w:rsidR="005E5D4A">
        <w:t xml:space="preserve"> </w:t>
      </w:r>
      <w:r w:rsidRPr="00031D02">
        <w:t xml:space="preserve">original judgment or terminating such payments. Thereafter the supporting spouse shall pay and </w:t>
      </w:r>
      <w:r w:rsidRPr="005E5D4A">
        <w:rPr>
          <w:strike/>
        </w:rPr>
        <w:t>be</w:t>
      </w:r>
      <w:r w:rsidRPr="00031D02">
        <w:t xml:space="preserve"> </w:t>
      </w:r>
      <w:r w:rsidR="005E5D4A">
        <w:rPr>
          <w:u w:val="single"/>
        </w:rPr>
        <w:t>is</w:t>
      </w:r>
      <w:r w:rsidR="005E5D4A">
        <w:t xml:space="preserve"> </w:t>
      </w:r>
      <w:r w:rsidRPr="00031D02">
        <w:t xml:space="preserve">liable to pay the amount of alimony payments directed in </w:t>
      </w:r>
      <w:r w:rsidRPr="005E5D4A">
        <w:rPr>
          <w:strike/>
        </w:rPr>
        <w:t>such</w:t>
      </w:r>
      <w:r w:rsidRPr="00031D02">
        <w:t xml:space="preserve"> </w:t>
      </w:r>
      <w:r w:rsidR="005E5D4A">
        <w:rPr>
          <w:u w:val="single"/>
        </w:rPr>
        <w:t>the</w:t>
      </w:r>
      <w:r w:rsidR="005E5D4A">
        <w:t xml:space="preserve"> </w:t>
      </w:r>
      <w:r w:rsidRPr="00031D02">
        <w:t>order and judgment and no other or further amount</w:t>
      </w:r>
      <w:r w:rsidR="005E5D4A">
        <w:rPr>
          <w:u w:val="single"/>
        </w:rPr>
        <w:t>,</w:t>
      </w:r>
      <w:r w:rsidRPr="00031D02">
        <w:t xml:space="preserve"> and </w:t>
      </w:r>
      <w:r w:rsidRPr="005E5D4A">
        <w:rPr>
          <w:strike/>
        </w:rPr>
        <w:t>such</w:t>
      </w:r>
      <w:r w:rsidRPr="00031D02">
        <w:t xml:space="preserve"> </w:t>
      </w:r>
      <w:r w:rsidR="005E5D4A">
        <w:rPr>
          <w:u w:val="single"/>
        </w:rPr>
        <w:t>the</w:t>
      </w:r>
      <w:r w:rsidR="005E5D4A">
        <w:t xml:space="preserve"> </w:t>
      </w:r>
      <w:r w:rsidRPr="00031D02">
        <w:t xml:space="preserve">original judgment, for the purpose of all actions or proceedings of every nature and wherever instituted, whether within or without this State, </w:t>
      </w:r>
      <w:r w:rsidRPr="005E5D4A">
        <w:rPr>
          <w:strike/>
        </w:rPr>
        <w:t>shall be</w:t>
      </w:r>
      <w:r w:rsidRPr="00031D02">
        <w:t xml:space="preserve"> </w:t>
      </w:r>
      <w:r w:rsidR="005E5D4A">
        <w:rPr>
          <w:u w:val="single"/>
        </w:rPr>
        <w:t>is</w:t>
      </w:r>
      <w:r w:rsidR="005E5D4A">
        <w:t xml:space="preserve"> </w:t>
      </w:r>
      <w:r w:rsidRPr="00031D02">
        <w:t xml:space="preserve">deemed to be and </w:t>
      </w:r>
      <w:r w:rsidRPr="005E5D4A">
        <w:rPr>
          <w:strike/>
        </w:rPr>
        <w:t>shall be</w:t>
      </w:r>
      <w:r w:rsidRPr="00031D02">
        <w:t xml:space="preserve"> </w:t>
      </w:r>
      <w:r w:rsidR="005E5D4A">
        <w:rPr>
          <w:u w:val="single"/>
        </w:rPr>
        <w:t>is</w:t>
      </w:r>
      <w:r w:rsidR="005E5D4A">
        <w:t xml:space="preserve"> </w:t>
      </w:r>
      <w:r w:rsidRPr="00031D02">
        <w:t xml:space="preserve">modified accordingly, subject in every case to a further proceeding </w:t>
      </w:r>
      <w:r w:rsidRPr="005E5D4A">
        <w:rPr>
          <w:strike/>
        </w:rPr>
        <w:t>or proceedings</w:t>
      </w:r>
      <w:r w:rsidRPr="00031D02">
        <w:t xml:space="preserve"> under the provisions of this section in relation to </w:t>
      </w:r>
      <w:r w:rsidRPr="002E445D">
        <w:rPr>
          <w:strike/>
        </w:rPr>
        <w:t>such</w:t>
      </w:r>
      <w:r w:rsidRPr="00031D02">
        <w:t xml:space="preserve"> </w:t>
      </w:r>
      <w:r w:rsidR="002E445D">
        <w:rPr>
          <w:u w:val="single"/>
        </w:rPr>
        <w:t>the</w:t>
      </w:r>
      <w:r w:rsidR="002E445D">
        <w:t xml:space="preserve"> </w:t>
      </w:r>
      <w:r w:rsidRPr="00031D02">
        <w:t>modified judgment.</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t>(B)</w:t>
      </w:r>
      <w:r w:rsidR="001B2A39">
        <w:tab/>
      </w:r>
      <w:r w:rsidRPr="00031D02">
        <w:t xml:space="preserve">Retirement by the supporting spouse is sufficient grounds to warrant a hearing, if so moved by a party, to evaluate whether there has been a change of circumstances for alimony. The court </w:t>
      </w:r>
      <w:r w:rsidR="002E445D">
        <w:rPr>
          <w:u w:val="single"/>
        </w:rPr>
        <w:t>in making the determination of a change of circumstances</w:t>
      </w:r>
      <w:r w:rsidR="002E445D">
        <w:t xml:space="preserve"> </w:t>
      </w:r>
      <w:r w:rsidRPr="00031D02">
        <w:t>shall consider</w:t>
      </w:r>
      <w:r w:rsidRPr="002E445D">
        <w:rPr>
          <w:strike/>
        </w:rPr>
        <w:t xml:space="preserve"> the following factors</w:t>
      </w:r>
      <w:r w:rsidRPr="00031D02">
        <w:t>:</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(1)</w:t>
      </w:r>
      <w:r w:rsidR="001B2A39">
        <w:tab/>
      </w:r>
      <w:r w:rsidRPr="00031D02">
        <w:t>whether retirement was contemplated when alimony was awarded;</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(2)</w:t>
      </w:r>
      <w:r w:rsidR="001B2A39">
        <w:tab/>
      </w:r>
      <w:r w:rsidRPr="00031D02">
        <w:t>the age of the supporting spouse;</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(3)</w:t>
      </w:r>
      <w:r w:rsidR="001B2A39">
        <w:tab/>
      </w:r>
      <w:r w:rsidRPr="00031D02">
        <w:t>the health of the supporting spouse;</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(4)</w:t>
      </w:r>
      <w:r w:rsidR="001B2A39">
        <w:tab/>
      </w:r>
      <w:r w:rsidRPr="00031D02">
        <w:t>whether the retirement is mandatory or voluntary;</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(5)</w:t>
      </w:r>
      <w:r w:rsidR="001B2A39">
        <w:tab/>
      </w:r>
      <w:r w:rsidRPr="00031D02">
        <w:t>whether retirement would result in a decrease in the supporting spouse</w:t>
      </w:r>
      <w:r w:rsidR="00C946F4" w:rsidRPr="00C946F4">
        <w:t>’</w:t>
      </w:r>
      <w:r w:rsidRPr="00031D02">
        <w:t>s income; and</w:t>
      </w:r>
    </w:p>
    <w:p w:rsidR="00AC76F0" w:rsidRDefault="00AC76F0" w:rsidP="00AC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1D02">
        <w:tab/>
      </w:r>
      <w:r w:rsidRPr="00031D02">
        <w:tab/>
        <w:t>(6)</w:t>
      </w:r>
      <w:r w:rsidR="001B2A39">
        <w:tab/>
      </w:r>
      <w:r w:rsidRPr="00031D02">
        <w:t>any other factors the court sees fit.</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2E445D">
        <w:rPr>
          <w:color w:val="000000" w:themeColor="text1"/>
          <w:u w:val="single" w:color="000000" w:themeColor="text1"/>
        </w:rPr>
        <w:t>(C)</w:t>
      </w:r>
      <w:r w:rsidR="00CE7FDC" w:rsidRPr="00CE7FDC">
        <w:rPr>
          <w:color w:val="000000" w:themeColor="text1"/>
          <w:u w:color="000000" w:themeColor="text1"/>
        </w:rPr>
        <w:tab/>
      </w:r>
      <w:r w:rsidRPr="002E445D">
        <w:rPr>
          <w:color w:val="000000" w:themeColor="text1"/>
          <w:u w:val="single" w:color="000000" w:themeColor="text1"/>
        </w:rPr>
        <w:t>There is a presumption that retirement is a change of circumstance that justifies termination of alimony when the supporting spouse who retires is e</w:t>
      </w:r>
      <w:r w:rsidR="00CE7FDC">
        <w:rPr>
          <w:color w:val="000000" w:themeColor="text1"/>
          <w:u w:val="single" w:color="000000" w:themeColor="text1"/>
        </w:rPr>
        <w:t xml:space="preserve">ligible </w:t>
      </w:r>
      <w:r w:rsidRPr="002E445D">
        <w:rPr>
          <w:color w:val="000000" w:themeColor="text1"/>
          <w:u w:val="single" w:color="000000" w:themeColor="text1"/>
        </w:rPr>
        <w:t>to receive social security retirement benefits. If the court does not terminate alimony pursuant to this subsection, the court shall modify the alimony obligation by decreasing the award in the amount of the social security benefit to which the supported spouse would be entitled based on the supporting spouse</w:t>
      </w:r>
      <w:r w:rsidR="00C946F4" w:rsidRPr="00C946F4">
        <w:rPr>
          <w:color w:val="000000" w:themeColor="text1"/>
          <w:u w:val="single" w:color="000000" w:themeColor="text1"/>
        </w:rPr>
        <w:t>’</w:t>
      </w:r>
      <w:r w:rsidRPr="002E445D">
        <w:rPr>
          <w:color w:val="000000" w:themeColor="text1"/>
          <w:u w:val="single" w:color="000000" w:themeColor="text1"/>
        </w:rPr>
        <w:t>s contributions,</w:t>
      </w:r>
      <w:r w:rsidR="002E6A59">
        <w:rPr>
          <w:color w:val="000000" w:themeColor="text1"/>
          <w:u w:val="single" w:color="000000" w:themeColor="text1"/>
        </w:rPr>
        <w:t xml:space="preserve"> except for good cause shown</w:t>
      </w:r>
      <w:r w:rsidRPr="002E445D">
        <w:rPr>
          <w:color w:val="000000" w:themeColor="text1"/>
          <w:u w:val="single" w:color="000000" w:themeColor="text1"/>
        </w:rPr>
        <w:t>.</w:t>
      </w:r>
    </w:p>
    <w:p w:rsidR="002E445D" w:rsidRDefault="00CE7FDC"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FDC">
        <w:rPr>
          <w:color w:val="000000" w:themeColor="text1"/>
          <w:u w:color="000000" w:themeColor="text1"/>
        </w:rPr>
        <w:tab/>
      </w:r>
      <w:r w:rsidR="002E445D" w:rsidRPr="002E445D">
        <w:rPr>
          <w:color w:val="000000" w:themeColor="text1"/>
          <w:u w:val="single" w:color="000000" w:themeColor="text1"/>
        </w:rPr>
        <w:t>(D)</w:t>
      </w:r>
      <w:r w:rsidRPr="00CE7FDC">
        <w:rPr>
          <w:color w:val="000000" w:themeColor="text1"/>
          <w:u w:color="000000" w:themeColor="text1"/>
        </w:rPr>
        <w:tab/>
      </w:r>
      <w:r w:rsidR="002E445D" w:rsidRPr="002E445D">
        <w:rPr>
          <w:color w:val="000000" w:themeColor="text1"/>
          <w:u w:val="single" w:color="000000" w:themeColor="text1"/>
        </w:rPr>
        <w:t>A court has the discretion to modify the alimony obligation whenever a supporting spouse retires, regardless of the supporting spouse</w:t>
      </w:r>
      <w:r w:rsidR="00C946F4" w:rsidRPr="00C946F4">
        <w:rPr>
          <w:color w:val="000000" w:themeColor="text1"/>
          <w:u w:val="single" w:color="000000" w:themeColor="text1"/>
        </w:rPr>
        <w:t>’</w:t>
      </w:r>
      <w:r w:rsidR="002E445D">
        <w:rPr>
          <w:color w:val="000000" w:themeColor="text1"/>
          <w:u w:val="single" w:color="000000" w:themeColor="text1"/>
        </w:rPr>
        <w:t>s age.</w:t>
      </w:r>
      <w:r w:rsidR="002E445D">
        <w:rPr>
          <w:color w:val="000000" w:themeColor="text1"/>
          <w:u w:color="000000" w:themeColor="text1"/>
        </w:rPr>
        <w:t>”</w:t>
      </w:r>
    </w:p>
    <w:p w:rsidR="002E445D" w:rsidRDefault="002E445D" w:rsidP="002E4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170" w:rsidRDefault="005A3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DC">
        <w:t>3</w:t>
      </w:r>
      <w:r>
        <w:t>.</w:t>
      </w:r>
      <w:r>
        <w:tab/>
        <w:t>This act takes effect upon approval by the Governor.</w:t>
      </w:r>
    </w:p>
    <w:p w:rsidR="005B67D7" w:rsidRDefault="00C946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EF8" w:rsidRDefault="00592EF8" w:rsidP="00592EF8">
      <w:pPr>
        <w:suppressAutoHyphens/>
      </w:pPr>
    </w:p>
    <w:sectPr w:rsidR="00592EF8" w:rsidSect="00C860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170" w:rsidRDefault="005A3170" w:rsidP="009F0C77">
      <w:r>
        <w:separator/>
      </w:r>
    </w:p>
  </w:endnote>
  <w:endnote w:type="continuationSeparator" w:id="0">
    <w:p w:rsidR="005A3170" w:rsidRDefault="005A3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FFFB40-C39D-4523-9220-CBF820557D4C}"/>
    <w:embedBold r:id="rId2" w:fontKey="{6AE9A511-AF44-47DF-BF4C-11D7205905CD}"/>
  </w:font>
  <w:font w:name="Calibri">
    <w:panose1 w:val="020F0502020204030204"/>
    <w:charset w:val="00"/>
    <w:family w:val="swiss"/>
    <w:pitch w:val="variable"/>
    <w:sig w:usb0="E00002FF" w:usb1="4000ACFF" w:usb2="00000001" w:usb3="00000000" w:csb0="0000019F" w:csb1="00000000"/>
    <w:embedRegular r:id="rId3" w:fontKey="{359968E1-9CF2-495E-9AED-FDA75C07FDC1}"/>
  </w:font>
  <w:font w:name="Segoe UI">
    <w:panose1 w:val="020B0502040204020203"/>
    <w:charset w:val="00"/>
    <w:family w:val="swiss"/>
    <w:pitch w:val="variable"/>
    <w:sig w:usb0="E10022FF" w:usb1="C000E47F" w:usb2="00000029" w:usb3="00000000" w:csb0="000001DF" w:csb1="00000000"/>
    <w:embedRegular r:id="rId4" w:fontKey="{7C0E6B0B-00B1-460E-9BED-E2050E3CE4DD}"/>
  </w:font>
  <w:font w:name="Cambria">
    <w:panose1 w:val="02040503050406030204"/>
    <w:charset w:val="00"/>
    <w:family w:val="roman"/>
    <w:pitch w:val="variable"/>
    <w:sig w:usb0="E00002FF" w:usb1="400004FF" w:usb2="00000000" w:usb3="00000000" w:csb0="0000019F" w:csb1="00000000"/>
    <w:embedRegular r:id="rId5" w:fontKey="{D58E2424-8E8B-44DB-A924-84626F98D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7D7" w:rsidRPr="005E13D9" w:rsidRDefault="005E13D9" w:rsidP="005E13D9">
    <w:pPr>
      <w:pStyle w:val="Footer"/>
      <w:tabs>
        <w:tab w:val="clear" w:pos="4680"/>
        <w:tab w:val="clear" w:pos="9360"/>
        <w:tab w:val="center" w:pos="2995"/>
      </w:tabs>
      <w:spacing w:before="120"/>
    </w:pPr>
    <w:r>
      <w:t>[4029</w:t>
    </w:r>
    <w:r w:rsidR="00C860FC">
      <w:t>-</w:t>
    </w:r>
    <w:r w:rsidR="00C860FC">
      <w:fldChar w:fldCharType="begin"/>
    </w:r>
    <w:r w:rsidR="00C860FC">
      <w:instrText xml:space="preserve"> PAGE  \* MERGEFORMAT </w:instrText>
    </w:r>
    <w:r w:rsidR="00C860FC">
      <w:fldChar w:fldCharType="separate"/>
    </w:r>
    <w:r w:rsidR="00592EF8">
      <w:rPr>
        <w:noProof/>
      </w:rPr>
      <w:t>6</w:t>
    </w:r>
    <w:r w:rsidR="00C860FC">
      <w:fldChar w:fldCharType="end"/>
    </w:r>
    <w:r w:rsidR="00C860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0FC" w:rsidRPr="005E13D9" w:rsidRDefault="00C860FC" w:rsidP="005E13D9">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sidR="00592E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170" w:rsidRDefault="005A3170" w:rsidP="009F0C77">
      <w:r>
        <w:separator/>
      </w:r>
    </w:p>
  </w:footnote>
  <w:footnote w:type="continuationSeparator" w:id="0">
    <w:p w:rsidR="005A3170" w:rsidRDefault="005A3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6VR15"/>
    <w:docVar w:name="CoverBillType" w:val="b"/>
    <w:docVar w:name="docpath" w:val="L:\Council\bills\BH\26286VR15.DOCX"/>
    <w:docVar w:name="dvBillNumber" w:val="4029"/>
    <w:docVar w:name="dvBillNumberPrefix" w:val="H. "/>
    <w:docVar w:name="dvOriginalBody" w:val="House"/>
    <w:docVar w:name="dvSteno" w:val="BH"/>
    <w:docVar w:name="NameofBody" w:val="h"/>
    <w:docVar w:name="vgroup2" w:val="Council"/>
  </w:docVars>
  <w:rsids>
    <w:rsidRoot w:val="005A3170"/>
    <w:rsid w:val="00011869"/>
    <w:rsid w:val="00015CD6"/>
    <w:rsid w:val="0007666C"/>
    <w:rsid w:val="00095E04"/>
    <w:rsid w:val="000E1785"/>
    <w:rsid w:val="000F40FA"/>
    <w:rsid w:val="0010776B"/>
    <w:rsid w:val="00133E66"/>
    <w:rsid w:val="001435A3"/>
    <w:rsid w:val="00146ED3"/>
    <w:rsid w:val="00151044"/>
    <w:rsid w:val="001B2A39"/>
    <w:rsid w:val="001B54BD"/>
    <w:rsid w:val="001D08F2"/>
    <w:rsid w:val="001D525B"/>
    <w:rsid w:val="001D7F4F"/>
    <w:rsid w:val="00205238"/>
    <w:rsid w:val="002321B6"/>
    <w:rsid w:val="00246220"/>
    <w:rsid w:val="00250967"/>
    <w:rsid w:val="002543C8"/>
    <w:rsid w:val="0025541D"/>
    <w:rsid w:val="00284AAE"/>
    <w:rsid w:val="002D47A2"/>
    <w:rsid w:val="002E445D"/>
    <w:rsid w:val="002E5912"/>
    <w:rsid w:val="002E6A59"/>
    <w:rsid w:val="00301B21"/>
    <w:rsid w:val="00325348"/>
    <w:rsid w:val="0032732C"/>
    <w:rsid w:val="00336AD0"/>
    <w:rsid w:val="0037079A"/>
    <w:rsid w:val="003C4DAB"/>
    <w:rsid w:val="003D01E8"/>
    <w:rsid w:val="003E5288"/>
    <w:rsid w:val="003F6D79"/>
    <w:rsid w:val="004075AF"/>
    <w:rsid w:val="0041760A"/>
    <w:rsid w:val="00417C01"/>
    <w:rsid w:val="004403BD"/>
    <w:rsid w:val="00461441"/>
    <w:rsid w:val="004809EE"/>
    <w:rsid w:val="004E7D54"/>
    <w:rsid w:val="005273C6"/>
    <w:rsid w:val="00530A69"/>
    <w:rsid w:val="00545593"/>
    <w:rsid w:val="00577C6C"/>
    <w:rsid w:val="00592EF8"/>
    <w:rsid w:val="005A3170"/>
    <w:rsid w:val="005B67D7"/>
    <w:rsid w:val="005C2FE2"/>
    <w:rsid w:val="005E13D9"/>
    <w:rsid w:val="005E2BC9"/>
    <w:rsid w:val="005E5D4A"/>
    <w:rsid w:val="00605102"/>
    <w:rsid w:val="0062040E"/>
    <w:rsid w:val="006215AA"/>
    <w:rsid w:val="00650912"/>
    <w:rsid w:val="006913C9"/>
    <w:rsid w:val="0069470D"/>
    <w:rsid w:val="006C0918"/>
    <w:rsid w:val="00726296"/>
    <w:rsid w:val="00734F00"/>
    <w:rsid w:val="00737AB4"/>
    <w:rsid w:val="00755A28"/>
    <w:rsid w:val="007879D0"/>
    <w:rsid w:val="007A70AE"/>
    <w:rsid w:val="0083188D"/>
    <w:rsid w:val="008362E8"/>
    <w:rsid w:val="0086011C"/>
    <w:rsid w:val="008A1768"/>
    <w:rsid w:val="008F0F33"/>
    <w:rsid w:val="008F4429"/>
    <w:rsid w:val="0094021A"/>
    <w:rsid w:val="009422C8"/>
    <w:rsid w:val="009B44AF"/>
    <w:rsid w:val="009C6A0B"/>
    <w:rsid w:val="009F0C77"/>
    <w:rsid w:val="009F4DD1"/>
    <w:rsid w:val="00A03B92"/>
    <w:rsid w:val="00A11FD1"/>
    <w:rsid w:val="00A41684"/>
    <w:rsid w:val="00A465D2"/>
    <w:rsid w:val="00A64E80"/>
    <w:rsid w:val="00A65FA4"/>
    <w:rsid w:val="00A72BCD"/>
    <w:rsid w:val="00A741D9"/>
    <w:rsid w:val="00A833AB"/>
    <w:rsid w:val="00A84CA2"/>
    <w:rsid w:val="00A9741D"/>
    <w:rsid w:val="00AC76F0"/>
    <w:rsid w:val="00AD4B17"/>
    <w:rsid w:val="00B412D4"/>
    <w:rsid w:val="00BE3C22"/>
    <w:rsid w:val="00C0345E"/>
    <w:rsid w:val="00C3483A"/>
    <w:rsid w:val="00C74E9D"/>
    <w:rsid w:val="00C82FD3"/>
    <w:rsid w:val="00C860FC"/>
    <w:rsid w:val="00C92819"/>
    <w:rsid w:val="00C946F4"/>
    <w:rsid w:val="00CA7B35"/>
    <w:rsid w:val="00CB3021"/>
    <w:rsid w:val="00CC6B7B"/>
    <w:rsid w:val="00CD2089"/>
    <w:rsid w:val="00CE7FDC"/>
    <w:rsid w:val="00D73246"/>
    <w:rsid w:val="00D73A67"/>
    <w:rsid w:val="00D970A9"/>
    <w:rsid w:val="00DF3845"/>
    <w:rsid w:val="00E41911"/>
    <w:rsid w:val="00E92EEF"/>
    <w:rsid w:val="00EF2368"/>
    <w:rsid w:val="00F24442"/>
    <w:rsid w:val="00F50AE3"/>
    <w:rsid w:val="00F656BA"/>
    <w:rsid w:val="00F67CF1"/>
    <w:rsid w:val="00F840F0"/>
    <w:rsid w:val="00FB0D0D"/>
    <w:rsid w:val="00FB43B4"/>
    <w:rsid w:val="00FE37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180E6-4EDD-442A-A4C2-E6A20153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204FC-F957-4EDF-BE19-ACB475C6C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14</Pages>
  <Words>4822</Words>
  <Characters>24973</Characters>
  <Application>Microsoft Office Word</Application>
  <DocSecurity>0</DocSecurity>
  <Lines>556</Lines>
  <Paragraphs>111</Paragraphs>
  <ScaleCrop>false</ScaleCrop>
  <HeadingPairs>
    <vt:vector size="2" baseType="variant">
      <vt:variant>
        <vt:lpstr>Title</vt:lpstr>
      </vt:variant>
      <vt:variant>
        <vt:i4>1</vt:i4>
      </vt:variant>
    </vt:vector>
  </HeadingPairs>
  <TitlesOfParts>
    <vt:vector size="1" baseType="lpstr">
      <vt:lpstr>2015-2016 Bill 4029: Subject not yet available - South Carolina Legislature Online</vt:lpstr>
    </vt:vector>
  </TitlesOfParts>
  <Company>LPITS</Company>
  <LinksUpToDate>false</LinksUpToDate>
  <CharactersWithSpaces>29894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4029 Text of Previous Version (Mar. 10, 2016) - South Carolina Legislature Online</dc:title>
  <dc:creator>%USERNAME%</dc:creator>
  <cp:lastModifiedBy>Miriam Cook</cp:lastModifiedBy>
  <cp:revision>2</cp:revision>
  <cp:lastPrinted>2016-03-10T23:56:00Z</cp:lastPrinted>
  <dcterms:created xsi:type="dcterms:W3CDTF">2016-03-11T00:00:00Z</dcterms:created>
  <dcterms:modified xsi:type="dcterms:W3CDTF">2016-03-11T00:00:00Z</dcterms:modified>
</cp:coreProperties>
</file>