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600" w:rsidRDefault="003D76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76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451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3B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E6DDF">
        <w:rPr>
          <w:color w:val="000000" w:themeColor="text1"/>
          <w:u w:color="000000" w:themeColor="text1"/>
        </w:rPr>
        <w:t>TO AMEND THE CODE OF LAWS OF SOUTH CAROLINA, 1976, BY ADDING SECTION 48</w:t>
      </w:r>
      <w:r w:rsidRPr="00DE6DDF">
        <w:rPr>
          <w:color w:val="000000" w:themeColor="text1"/>
          <w:u w:color="000000" w:themeColor="text1"/>
        </w:rPr>
        <w:noBreakHyphen/>
        <w:t>20</w:t>
      </w:r>
      <w:r w:rsidRPr="00DE6DDF">
        <w:rPr>
          <w:color w:val="000000" w:themeColor="text1"/>
          <w:u w:color="000000" w:themeColor="text1"/>
        </w:rPr>
        <w:noBreakHyphen/>
        <w:t>125 SO AS TO SET MINIMUM DISTANCES THAT A MINE OPERATOR MU</w:t>
      </w:r>
      <w:r>
        <w:rPr>
          <w:color w:val="000000" w:themeColor="text1"/>
          <w:u w:color="000000" w:themeColor="text1"/>
        </w:rPr>
        <w:t>ST</w:t>
      </w:r>
      <w:r w:rsidRPr="00DE6DDF">
        <w:rPr>
          <w:color w:val="000000" w:themeColor="text1"/>
          <w:u w:color="000000" w:themeColor="text1"/>
        </w:rPr>
        <w:t xml:space="preserve"> MAINTAIN WHILE CONDUCTING BLASTING ACTIVITIES.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451C" w:rsidRDefault="008645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451C" w:rsidRDefault="008645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3B97" w:rsidRPr="00DE6DDF" w:rsidRDefault="00BF3B97" w:rsidP="00BF3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DE6DDF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DE6DDF">
        <w:rPr>
          <w:color w:val="000000" w:themeColor="text1"/>
          <w:u w:color="000000" w:themeColor="text1"/>
        </w:rPr>
        <w:t xml:space="preserve">Chapter 20, Title 48 of the 1976 Code is amended by adding: </w:t>
      </w:r>
    </w:p>
    <w:p w:rsidR="00BF3B97" w:rsidRPr="00DE6DDF" w:rsidRDefault="00BF3B97" w:rsidP="00BF3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3B97" w:rsidRPr="00DE6DDF" w:rsidRDefault="00BF3B97" w:rsidP="00BF3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E6DDF">
        <w:rPr>
          <w:color w:val="000000" w:themeColor="text1"/>
          <w:u w:color="000000" w:themeColor="text1"/>
        </w:rPr>
        <w:t>“Section 48</w:t>
      </w:r>
      <w:r w:rsidRPr="00DE6DDF">
        <w:rPr>
          <w:color w:val="000000" w:themeColor="text1"/>
          <w:u w:color="000000" w:themeColor="text1"/>
        </w:rPr>
        <w:noBreakHyphen/>
        <w:t>20</w:t>
      </w:r>
      <w:r w:rsidRPr="00DE6DDF">
        <w:rPr>
          <w:color w:val="000000" w:themeColor="text1"/>
          <w:u w:color="000000" w:themeColor="text1"/>
        </w:rPr>
        <w:noBreakHyphen/>
        <w:t>125.</w:t>
      </w:r>
      <w:r>
        <w:rPr>
          <w:color w:val="000000" w:themeColor="text1"/>
          <w:u w:color="000000" w:themeColor="text1"/>
        </w:rPr>
        <w:tab/>
      </w:r>
      <w:r w:rsidRPr="00DE6DDF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DE6DDF">
        <w:rPr>
          <w:color w:val="000000" w:themeColor="text1"/>
          <w:u w:color="000000" w:themeColor="text1"/>
        </w:rPr>
        <w:t>An operator shall maintain a minimum distance of one half</w:t>
      </w:r>
      <w:r w:rsidRPr="00DE6DDF">
        <w:rPr>
          <w:color w:val="000000" w:themeColor="text1"/>
          <w:u w:color="000000" w:themeColor="text1"/>
        </w:rPr>
        <w:noBreakHyphen/>
        <w:t>mile from any residential developments, schools, churches, hospitals, and commercial and industrial buildings when conducting blasting. For all other blasting, an operator shall maintain a minimum distance of one quarter</w:t>
      </w:r>
      <w:r w:rsidRPr="00DE6DDF">
        <w:rPr>
          <w:color w:val="000000" w:themeColor="text1"/>
          <w:u w:color="000000" w:themeColor="text1"/>
        </w:rPr>
        <w:noBreakHyphen/>
        <w:t xml:space="preserve">mile from contiguous property boundaries. </w:t>
      </w:r>
    </w:p>
    <w:p w:rsidR="00BF3B97" w:rsidRPr="00DE6DDF" w:rsidRDefault="00BF3B97" w:rsidP="00BF3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DE6DDF">
        <w:rPr>
          <w:color w:val="000000" w:themeColor="text1"/>
          <w:u w:color="000000" w:themeColor="text1"/>
        </w:rPr>
        <w:t xml:space="preserve">The department shall review the operator’s plans prior to issuing or amending an operating permit to ensure compliance with this section. </w:t>
      </w:r>
    </w:p>
    <w:p w:rsidR="00BF3B97" w:rsidRDefault="00BF3B97" w:rsidP="00BF3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E6DDF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DE6DDF">
        <w:rPr>
          <w:color w:val="000000" w:themeColor="text1"/>
          <w:u w:color="000000" w:themeColor="text1"/>
        </w:rPr>
        <w:t>The department shall revoke an operator’s operating permit if the operator violates this section.</w:t>
      </w:r>
    </w:p>
    <w:p w:rsidR="00BF3B97" w:rsidRPr="00DE6DDF" w:rsidRDefault="00BF3B97" w:rsidP="00BF3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The provisions of this section do not apply to blasting operations in existence before the effective date of this section.</w:t>
      </w:r>
      <w:r w:rsidRPr="00DE6DDF">
        <w:rPr>
          <w:color w:val="000000" w:themeColor="text1"/>
          <w:u w:color="000000" w:themeColor="text1"/>
        </w:rPr>
        <w:t xml:space="preserve">” </w:t>
      </w:r>
    </w:p>
    <w:p w:rsidR="00BF3B97" w:rsidRPr="00DE6DDF" w:rsidRDefault="00BF3B97" w:rsidP="00BF3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51C" w:rsidRDefault="00BF3B97" w:rsidP="00BF3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E6DD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DE6DDF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DE6DDF">
        <w:rPr>
          <w:color w:val="000000" w:themeColor="text1"/>
          <w:u w:color="000000" w:themeColor="text1"/>
        </w:rPr>
        <w:t>This act takes effect upon approval by the Governor.</w:t>
      </w:r>
    </w:p>
    <w:p w:rsidR="0027128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D7600" w:rsidRDefault="003D7600" w:rsidP="003D7600">
      <w:pPr>
        <w:suppressAutoHyphens/>
      </w:pPr>
    </w:p>
    <w:sectPr w:rsidR="003D7600" w:rsidSect="003D76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51C" w:rsidRDefault="0086451C" w:rsidP="009F0C77">
      <w:r>
        <w:separator/>
      </w:r>
    </w:p>
  </w:endnote>
  <w:endnote w:type="continuationSeparator" w:id="0">
    <w:p w:rsidR="0086451C" w:rsidRDefault="008645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5AF2F3-6554-47DC-9BA3-8FD3D6094094}"/>
    <w:embedBold r:id="rId2" w:fontKey="{05548CF5-E137-4E77-8F84-A4BCDF32CB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86ED52-B6B4-4F2B-A03D-1C0B688DB7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AAC858F-4242-4511-B96C-54EA881FB5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28D" w:rsidRPr="003D7600" w:rsidRDefault="003D7600" w:rsidP="003D76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51C" w:rsidRDefault="0086451C" w:rsidP="009F0C77">
      <w:r>
        <w:separator/>
      </w:r>
    </w:p>
  </w:footnote>
  <w:footnote w:type="continuationSeparator" w:id="0">
    <w:p w:rsidR="0086451C" w:rsidRDefault="008645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17CZ15"/>
    <w:docVar w:name="CoverBillType" w:val="b"/>
    <w:docVar w:name="docpath" w:val="L:\Council\bills\NBD\11117CZ15.DOCX"/>
    <w:docVar w:name="dvBillNumber" w:val="420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6451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128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7600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4DAC"/>
    <w:rsid w:val="00734F00"/>
    <w:rsid w:val="007A70AE"/>
    <w:rsid w:val="008362E8"/>
    <w:rsid w:val="008644CF"/>
    <w:rsid w:val="0086451C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3B97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C277BC-BCBD-41B0-B61C-D9F670B50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CB748-43C9-43D6-9578-1B31EFE58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FD02A043.dotm</Template>
  <TotalTime>0</TotalTime>
  <Pages>1</Pages>
  <Words>176</Words>
  <Characters>948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4206 Text of Previous Version (May 20, 2015) - South Carolina Legislature Online</dc:title>
  <dc:creator>%USERNAME%</dc:creator>
  <cp:lastModifiedBy>N Cumfer</cp:lastModifiedBy>
  <cp:revision>2</cp:revision>
  <dcterms:created xsi:type="dcterms:W3CDTF">2015-05-20T18:50:00Z</dcterms:created>
  <dcterms:modified xsi:type="dcterms:W3CDTF">2015-05-20T18:50:00Z</dcterms:modified>
</cp:coreProperties>
</file>