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43A" w:rsidRDefault="00D754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5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200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2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TERM AND CONDITIONS FOR THE PUBLIC'S USE OF STATE LAKES AND PONDS OWNED OR LEASED BY THE DEPARTMENT OF NATURAL RESOURCES, DESIGNATED AS REGULATION DOCUMENT NUMBER 4547, PURSUANT TO THE PROVISIONS OF ARTICLE 1, CHAPTER 23, TITLE 1 OF THE 1976 CODE.</w:t>
      </w:r>
    </w:p>
    <w:p w:rsidR="001C2009" w:rsidRDefault="001C2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009" w:rsidRDefault="001C2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2009" w:rsidRDefault="001C2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009" w:rsidRDefault="001C2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Term and Conditions for the Public's Use of State Lakes and Ponds Owned or Leased by the Department of Natural Resources, designated as Regulation Document Number 4547, and submitted to the General Assembly pursuant to the provisions of Article 1, Chapter 23, Title 1 of the 1976 Code, are approved.</w:t>
      </w:r>
    </w:p>
    <w:p w:rsidR="001C2009" w:rsidRDefault="001C2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009" w:rsidRDefault="001C2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2B2D">
        <w:t>2</w:t>
      </w:r>
      <w:r>
        <w:t>.</w:t>
      </w:r>
      <w:r>
        <w:tab/>
        <w:t>This joint resolution takes effect upon approval by the Governor.</w:t>
      </w:r>
    </w:p>
    <w:p w:rsidR="001C2009" w:rsidRDefault="001C2009" w:rsidP="001C2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C2009" w:rsidRDefault="001C2009" w:rsidP="001C2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C2009" w:rsidRDefault="001C2009" w:rsidP="001C2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C2009" w:rsidRDefault="001C2009" w:rsidP="001C2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C2009" w:rsidRPr="009A2804" w:rsidRDefault="00D82B2D" w:rsidP="001C2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T</w:t>
      </w:r>
      <w:r w:rsidR="001C2009" w:rsidRPr="009A2804">
        <w:t>he Department of Natural Resources (the department) proposes to amend Regulation 123</w:t>
      </w:r>
      <w:r w:rsidR="001C2009" w:rsidRPr="009A2804">
        <w:noBreakHyphen/>
        <w:t xml:space="preserve">209 setting the terms and conditions for the public use of lakes and ponds owned the department </w:t>
      </w:r>
      <w:r w:rsidR="001C2009" w:rsidRPr="009A2804">
        <w:rPr>
          <w:bCs/>
        </w:rPr>
        <w:t>for the purpose of providing public fishing</w:t>
      </w:r>
      <w:r w:rsidR="001C2009" w:rsidRPr="009A2804">
        <w:t xml:space="preserve"> and Regulation 123</w:t>
      </w:r>
      <w:r w:rsidR="001C2009" w:rsidRPr="009A2804">
        <w:noBreakHyphen/>
        <w:t xml:space="preserve">210 setting terms and conditions for the public’s use of lakes and ponds leased by the department </w:t>
      </w:r>
      <w:r w:rsidR="001C2009" w:rsidRPr="009A2804">
        <w:rPr>
          <w:bCs/>
        </w:rPr>
        <w:t>for the purpose of providing public fishing.</w:t>
      </w:r>
    </w:p>
    <w:p w:rsidR="001C2009" w:rsidRPr="009A2804" w:rsidRDefault="001C2009" w:rsidP="001C2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1C2009" w:rsidRPr="009A2804" w:rsidRDefault="001C2009" w:rsidP="001C2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9A2804">
        <w:rPr>
          <w:bCs/>
        </w:rPr>
        <w:t>The Notice of Drafting regarding these regulations was published on November 28, 2014 in the South Carolina State Register, Volume 38, Issue No. 11.</w:t>
      </w:r>
    </w:p>
    <w:p w:rsidR="00BA5AA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7543A" w:rsidRDefault="00D7543A" w:rsidP="00D7543A">
      <w:pPr>
        <w:suppressAutoHyphens/>
      </w:pPr>
    </w:p>
    <w:sectPr w:rsidR="00D7543A" w:rsidSect="00D754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2009" w:rsidRDefault="001C2009" w:rsidP="009F0C77">
      <w:r>
        <w:separator/>
      </w:r>
    </w:p>
  </w:endnote>
  <w:endnote w:type="continuationSeparator" w:id="0">
    <w:p w:rsidR="001C2009" w:rsidRDefault="001C20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7239A8-B755-448F-AFE1-ADA5A6C6BEC1}"/>
    <w:embedBold r:id="rId2" w:fontKey="{D6438126-DE72-4C7A-8C80-0D6B8C872A06}"/>
  </w:font>
  <w:font w:name="Calibri">
    <w:panose1 w:val="020F0502020204030204"/>
    <w:charset w:val="00"/>
    <w:family w:val="swiss"/>
    <w:pitch w:val="variable"/>
    <w:sig w:usb0="E10002FF" w:usb1="4000ACFF" w:usb2="00000009" w:usb3="00000000" w:csb0="0000019F" w:csb1="00000000"/>
    <w:embedRegular r:id="rId3" w:fontKey="{8C3A6A08-17B1-4D37-99FA-86B561C1E72A}"/>
  </w:font>
  <w:font w:name="Segoe UI">
    <w:panose1 w:val="020B0502040204020203"/>
    <w:charset w:val="00"/>
    <w:family w:val="swiss"/>
    <w:pitch w:val="variable"/>
    <w:sig w:usb0="E10022FF" w:usb1="C000E47F" w:usb2="00000029" w:usb3="00000000" w:csb0="000001DF" w:csb1="00000000"/>
    <w:embedRegular r:id="rId4" w:fontKey="{CA5C6FFC-D90E-476D-A529-B1B4B6BCF98B}"/>
  </w:font>
  <w:font w:name="Cambria">
    <w:panose1 w:val="02040503050406030204"/>
    <w:charset w:val="00"/>
    <w:family w:val="roman"/>
    <w:pitch w:val="variable"/>
    <w:sig w:usb0="E00002FF" w:usb1="400004FF" w:usb2="00000000" w:usb3="00000000" w:csb0="0000019F" w:csb1="00000000"/>
    <w:embedRegular r:id="rId5" w:fontKey="{2718ABA2-7186-4B2A-AA3C-5C7DFB3CE1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AA2" w:rsidRPr="00D7543A" w:rsidRDefault="00D7543A" w:rsidP="00D7543A">
    <w:pPr>
      <w:pStyle w:val="Footer"/>
      <w:tabs>
        <w:tab w:val="clear" w:pos="4680"/>
        <w:tab w:val="clear" w:pos="9360"/>
        <w:tab w:val="center" w:pos="2995"/>
      </w:tabs>
      <w:spacing w:before="120"/>
    </w:pPr>
    <w:r>
      <w:t>[4225]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2009" w:rsidRDefault="001C2009" w:rsidP="009F0C77">
      <w:r>
        <w:separator/>
      </w:r>
    </w:p>
  </w:footnote>
  <w:footnote w:type="continuationSeparator" w:id="0">
    <w:p w:rsidR="001C2009" w:rsidRDefault="001C20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75CZ15"/>
    <w:docVar w:name="CoverBillType" w:val="a"/>
    <w:docVar w:name="docpath" w:val="L:\Council\bills\DBS\31275CZ15.DOCX"/>
    <w:docVar w:name="dvBillNumber" w:val="4225"/>
    <w:docVar w:name="dvBillNumberPrefix" w:val="H. "/>
    <w:docVar w:name="dvOriginalBody" w:val="House"/>
    <w:docVar w:name="dvSteno" w:val="DBS"/>
    <w:docVar w:name="NameofBody" w:val="h"/>
    <w:docVar w:name="vgroup2" w:val="Council"/>
  </w:docVars>
  <w:rsids>
    <w:rsidRoot w:val="001C2009"/>
    <w:rsid w:val="00011869"/>
    <w:rsid w:val="00015CD6"/>
    <w:rsid w:val="000E1785"/>
    <w:rsid w:val="000F40FA"/>
    <w:rsid w:val="0010776B"/>
    <w:rsid w:val="00133E66"/>
    <w:rsid w:val="001435A3"/>
    <w:rsid w:val="00146ED3"/>
    <w:rsid w:val="00151044"/>
    <w:rsid w:val="001C2009"/>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36477"/>
    <w:rsid w:val="007A70AE"/>
    <w:rsid w:val="008362E8"/>
    <w:rsid w:val="008A1768"/>
    <w:rsid w:val="008F0F33"/>
    <w:rsid w:val="008F4429"/>
    <w:rsid w:val="0094021A"/>
    <w:rsid w:val="009B44AF"/>
    <w:rsid w:val="009C6A0B"/>
    <w:rsid w:val="009F0C77"/>
    <w:rsid w:val="009F4DD1"/>
    <w:rsid w:val="00A055D8"/>
    <w:rsid w:val="00A41684"/>
    <w:rsid w:val="00A64E80"/>
    <w:rsid w:val="00A72BCD"/>
    <w:rsid w:val="00A741D9"/>
    <w:rsid w:val="00A833AB"/>
    <w:rsid w:val="00A9741D"/>
    <w:rsid w:val="00AD4B17"/>
    <w:rsid w:val="00B412D4"/>
    <w:rsid w:val="00BA5AA2"/>
    <w:rsid w:val="00BE3C22"/>
    <w:rsid w:val="00C0345E"/>
    <w:rsid w:val="00C3483A"/>
    <w:rsid w:val="00C74E9D"/>
    <w:rsid w:val="00C82FD3"/>
    <w:rsid w:val="00C92819"/>
    <w:rsid w:val="00CC6B7B"/>
    <w:rsid w:val="00CD2089"/>
    <w:rsid w:val="00D73A67"/>
    <w:rsid w:val="00D7543A"/>
    <w:rsid w:val="00D82B2D"/>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163077-4F7E-44B7-BCB5-577ADF3F5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2B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2B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563C4-BF9B-4150-ADDA-6C74965BD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B49B2C57.dotm</Template>
  <TotalTime>0</TotalTime>
  <Pages>2</Pages>
  <Words>238</Words>
  <Characters>1237</Characters>
  <Application>Microsoft Office Word</Application>
  <DocSecurity>0</DocSecurity>
  <Lines>47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4225 Text of Previous Version (May 21, 2015) - South Carolina Legislature Online</dc:title>
  <dc:creator>DeirdreBrevardSmith</dc:creator>
  <cp:lastModifiedBy>N Cumfer</cp:lastModifiedBy>
  <cp:revision>2</cp:revision>
  <cp:lastPrinted>2015-05-21T14:48:00Z</cp:lastPrinted>
  <dcterms:created xsi:type="dcterms:W3CDTF">2015-05-21T15:43:00Z</dcterms:created>
  <dcterms:modified xsi:type="dcterms:W3CDTF">2015-05-21T15:43:00Z</dcterms:modified>
</cp:coreProperties>
</file>