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4CA" w:rsidRDefault="003214C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3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AE4992">
        <w:noBreakHyphen/>
      </w:r>
      <w:r>
        <w:t>43</w:t>
      </w:r>
      <w:r w:rsidR="00AE4992">
        <w:noBreakHyphen/>
      </w:r>
      <w:r>
        <w:t>220, AS AMENDED, CODE OF LAWS OF SOUTH CAROLINA, 1976, RELATING TO ELIGIBILITY FOR THE FOUR PERCENT ASSESSMENT RATIO, SO AS TO DELETE THE REQ</w:t>
      </w:r>
      <w:r w:rsidR="000643B9">
        <w:t>UIREMENT THAT A TAXPAYER CERTIFIES</w:t>
      </w:r>
      <w:r>
        <w:t xml:space="preserve"> THAT </w:t>
      </w:r>
      <w:r w:rsidR="00D2685E">
        <w:t>NO</w:t>
      </w:r>
      <w:r>
        <w:t xml:space="preserve"> MEMBER OF THE TAXPAYER</w:t>
      </w:r>
      <w:r w:rsidR="00AE4992" w:rsidRPr="00AE4992">
        <w:t>’</w:t>
      </w:r>
      <w:r>
        <w:t>S HOUSEHOLD CLAIM</w:t>
      </w:r>
      <w:r w:rsidR="00D2685E">
        <w:t>S</w:t>
      </w:r>
      <w:r>
        <w:t xml:space="preserve"> TO BE A RESIDENT OF ANOTHER STATE OR CLAIM</w:t>
      </w:r>
      <w:r w:rsidR="00D2685E">
        <w:t>S</w:t>
      </w:r>
      <w:r>
        <w:t xml:space="preserve"> </w:t>
      </w:r>
      <w:r w:rsidR="000643B9">
        <w:t>THE FOUR PERCENT ASSESSMENT RATIO</w:t>
      </w:r>
      <w:r>
        <w:t xml:space="preserve"> ON ANY OTHER RESIDENCE.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0F0" w:rsidRDefault="00363342"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AE4992">
        <w:noBreakHyphen/>
      </w:r>
      <w:r>
        <w:t>43</w:t>
      </w:r>
      <w:r w:rsidR="00AE4992">
        <w:noBreakHyphen/>
      </w:r>
      <w:r>
        <w:t>220(c)(2)(ii) and (iii) of the 1976 Code are amended to read:</w:t>
      </w:r>
    </w:p>
    <w:p w:rsidR="002440F0" w:rsidRDefault="002440F0" w:rsidP="00321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(ii)</w:t>
      </w:r>
      <w:r>
        <w:rPr>
          <w:color w:val="000000"/>
        </w:rPr>
        <w:tab/>
        <w:t>This item does not apply unless the owner of the property or the owner</w:t>
      </w:r>
      <w:r w:rsidR="00AE4992" w:rsidRPr="00AE4992">
        <w:rPr>
          <w:color w:val="000000"/>
        </w:rPr>
        <w:t>’</w:t>
      </w:r>
      <w:r>
        <w:rPr>
          <w:color w:val="000000"/>
        </w:rPr>
        <w:t>s agent applies for the four percent assessment ratio before the first penalty date for the payment of taxes for the tax year for which the owner first claims eligibility for this assessment ratio. In the application the owner or his agent shall provide all information required in the application, and shall certify to the following statement:</w:t>
      </w: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00AE4992" w:rsidRPr="00AE4992">
        <w:rPr>
          <w:color w:val="000000"/>
        </w:rPr>
        <w:t>‘</w:t>
      </w:r>
      <w:r>
        <w:rPr>
          <w:color w:val="000000"/>
        </w:rPr>
        <w:t>Under penalty of perjury I certify that:</w:t>
      </w: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(A)</w:t>
      </w:r>
      <w:r>
        <w:rPr>
          <w:color w:val="000000"/>
        </w:rPr>
        <w:tab/>
        <w:t xml:space="preserve">the residence which is the subject of this application is my legal residence and where I am domiciled at the time of this application and that </w:t>
      </w:r>
      <w:r w:rsidRPr="00AB400D">
        <w:rPr>
          <w:strike/>
          <w:color w:val="000000"/>
        </w:rPr>
        <w:t>neither</w:t>
      </w:r>
      <w:r>
        <w:rPr>
          <w:color w:val="000000"/>
        </w:rPr>
        <w:t xml:space="preserve"> I</w:t>
      </w:r>
      <w:r w:rsidRPr="00AB400D">
        <w:rPr>
          <w:strike/>
          <w:color w:val="000000"/>
        </w:rPr>
        <w:t>, nor any member of my household,</w:t>
      </w:r>
      <w:r>
        <w:rPr>
          <w:color w:val="000000"/>
        </w:rPr>
        <w:t xml:space="preserve"> </w:t>
      </w:r>
      <w:r>
        <w:rPr>
          <w:color w:val="000000"/>
          <w:u w:val="single"/>
        </w:rPr>
        <w:t>do</w:t>
      </w:r>
      <w:r w:rsidRPr="00AB400D">
        <w:rPr>
          <w:color w:val="000000"/>
          <w:u w:val="single"/>
        </w:rPr>
        <w:t xml:space="preserve"> not</w:t>
      </w:r>
      <w:r>
        <w:rPr>
          <w:color w:val="000000"/>
        </w:rPr>
        <w:t xml:space="preserve"> </w:t>
      </w:r>
      <w:r w:rsidRPr="00AB400D">
        <w:rPr>
          <w:color w:val="000000"/>
        </w:rPr>
        <w:t>claim</w:t>
      </w:r>
      <w:r>
        <w:rPr>
          <w:color w:val="000000"/>
        </w:rPr>
        <w:t xml:space="preserve"> to be a legal resident of a jurisdiction other than South Carolina for any purpose;  and</w:t>
      </w:r>
    </w:p>
    <w:p w:rsidR="002440F0"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(B)</w:t>
      </w:r>
      <w:r>
        <w:rPr>
          <w:color w:val="000000"/>
        </w:rPr>
        <w:tab/>
        <w:t xml:space="preserve">that </w:t>
      </w:r>
      <w:r w:rsidRPr="00AB400D">
        <w:rPr>
          <w:strike/>
          <w:color w:val="000000"/>
        </w:rPr>
        <w:t>neither</w:t>
      </w:r>
      <w:r>
        <w:rPr>
          <w:color w:val="000000"/>
        </w:rPr>
        <w:t xml:space="preserve"> I</w:t>
      </w:r>
      <w:r w:rsidRPr="00AB400D">
        <w:rPr>
          <w:strike/>
          <w:color w:val="000000"/>
        </w:rPr>
        <w:t>, nor a member of my household,</w:t>
      </w:r>
      <w:r>
        <w:rPr>
          <w:color w:val="000000"/>
        </w:rPr>
        <w:t xml:space="preserve"> </w:t>
      </w:r>
      <w:r>
        <w:rPr>
          <w:color w:val="000000"/>
          <w:u w:val="single"/>
        </w:rPr>
        <w:t>do not</w:t>
      </w:r>
      <w:r>
        <w:rPr>
          <w:color w:val="000000"/>
        </w:rPr>
        <w:t xml:space="preserve"> claim the special assessment ratio allowed by this section on another residence.</w:t>
      </w:r>
      <w:r w:rsidR="00AE4992" w:rsidRPr="00AE4992">
        <w:rPr>
          <w:color w:val="000000"/>
        </w:rPr>
        <w:t>’</w:t>
      </w:r>
    </w:p>
    <w:p w:rsidR="002440F0" w:rsidRPr="00AB400D"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lastRenderedPageBreak/>
        <w:tab/>
      </w:r>
      <w:r>
        <w:rPr>
          <w:color w:val="000000"/>
        </w:rPr>
        <w:tab/>
      </w:r>
      <w:r>
        <w:rPr>
          <w:color w:val="000000"/>
        </w:rPr>
        <w:tab/>
        <w:t>(iii)</w:t>
      </w:r>
      <w:r>
        <w:rPr>
          <w:color w:val="000000"/>
        </w:rPr>
        <w:tab/>
      </w:r>
      <w:r w:rsidRPr="00AB400D">
        <w:rPr>
          <w:strike/>
          <w:color w:val="000000"/>
        </w:rPr>
        <w:t>For purposes of</w:t>
      </w:r>
      <w:r>
        <w:rPr>
          <w:strike/>
          <w:color w:val="000000"/>
        </w:rPr>
        <w:t xml:space="preserve"> subitem (ii)(B) of this item, “a member of my household”</w:t>
      </w:r>
      <w:r w:rsidRPr="00AB400D">
        <w:rPr>
          <w:strike/>
          <w:color w:val="000000"/>
        </w:rPr>
        <w:t xml:space="preserve"> means:</w:t>
      </w:r>
    </w:p>
    <w:p w:rsidR="002440F0" w:rsidRPr="00AB400D" w:rsidRDefault="002440F0" w:rsidP="00244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A4788">
        <w:rPr>
          <w:color w:val="000000"/>
        </w:rPr>
        <w:tab/>
      </w:r>
      <w:r w:rsidRPr="001A4788">
        <w:rPr>
          <w:color w:val="000000"/>
        </w:rPr>
        <w:tab/>
      </w:r>
      <w:r w:rsidRPr="001A4788">
        <w:rPr>
          <w:color w:val="000000"/>
        </w:rPr>
        <w:tab/>
      </w:r>
      <w:r w:rsidRPr="001A4788">
        <w:rPr>
          <w:color w:val="000000"/>
        </w:rPr>
        <w:tab/>
      </w:r>
      <w:r w:rsidRPr="00AB400D">
        <w:rPr>
          <w:strike/>
          <w:color w:val="000000"/>
        </w:rPr>
        <w:t>(A)</w:t>
      </w:r>
      <w:r w:rsidRPr="001A4788">
        <w:rPr>
          <w:color w:val="000000"/>
        </w:rPr>
        <w:tab/>
      </w:r>
      <w:r w:rsidRPr="00AB400D">
        <w:rPr>
          <w:strike/>
          <w:color w:val="000000"/>
        </w:rPr>
        <w:t>the owner</w:t>
      </w:r>
      <w:r w:rsidR="00AE4992">
        <w:rPr>
          <w:strike/>
          <w:color w:val="000000"/>
        </w:rPr>
        <w:noBreakHyphen/>
      </w:r>
      <w:r w:rsidRPr="00AB400D">
        <w:rPr>
          <w:strike/>
          <w:color w:val="000000"/>
        </w:rPr>
        <w:t>occupant</w:t>
      </w:r>
      <w:r w:rsidR="00AE4992" w:rsidRPr="00AE4992">
        <w:rPr>
          <w:strike/>
          <w:color w:val="000000"/>
        </w:rPr>
        <w:t>’</w:t>
      </w:r>
      <w:r w:rsidRPr="00AB400D">
        <w:rPr>
          <w:strike/>
          <w:color w:val="000000"/>
        </w:rPr>
        <w:t>s spouse, except when that spouse is legally separated from the owner</w:t>
      </w:r>
      <w:r w:rsidR="00AE4992">
        <w:rPr>
          <w:strike/>
          <w:color w:val="000000"/>
        </w:rPr>
        <w:noBreakHyphen/>
      </w:r>
      <w:r w:rsidRPr="00AB400D">
        <w:rPr>
          <w:strike/>
          <w:color w:val="000000"/>
        </w:rPr>
        <w:t>occupant;  and</w:t>
      </w:r>
    </w:p>
    <w:p w:rsidR="002440F0" w:rsidRDefault="00244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A4788">
        <w:rPr>
          <w:color w:val="000000"/>
        </w:rPr>
        <w:tab/>
      </w:r>
      <w:r w:rsidRPr="001A4788">
        <w:rPr>
          <w:color w:val="000000"/>
        </w:rPr>
        <w:tab/>
      </w:r>
      <w:r w:rsidRPr="001A4788">
        <w:rPr>
          <w:color w:val="000000"/>
        </w:rPr>
        <w:tab/>
      </w:r>
      <w:r w:rsidRPr="001A4788">
        <w:rPr>
          <w:color w:val="000000"/>
        </w:rPr>
        <w:tab/>
      </w:r>
      <w:r>
        <w:rPr>
          <w:strike/>
          <w:color w:val="000000"/>
        </w:rPr>
        <w:t>(B)</w:t>
      </w:r>
      <w:r w:rsidRPr="001A4788">
        <w:rPr>
          <w:color w:val="000000"/>
        </w:rPr>
        <w:tab/>
      </w:r>
      <w:r w:rsidRPr="00AB400D">
        <w:rPr>
          <w:strike/>
          <w:color w:val="000000"/>
        </w:rPr>
        <w:t>any child under the age of eighteen years of the owner</w:t>
      </w:r>
      <w:r w:rsidR="00AE4992">
        <w:rPr>
          <w:strike/>
          <w:color w:val="000000"/>
        </w:rPr>
        <w:noBreakHyphen/>
      </w:r>
      <w:r w:rsidRPr="00AB400D">
        <w:rPr>
          <w:strike/>
          <w:color w:val="000000"/>
        </w:rPr>
        <w:t>occupant claimed or eligible to be claimed as a dependent on the owner</w:t>
      </w:r>
      <w:r w:rsidR="00AE4992">
        <w:rPr>
          <w:strike/>
          <w:color w:val="000000"/>
        </w:rPr>
        <w:noBreakHyphen/>
      </w:r>
      <w:r w:rsidRPr="00AB400D">
        <w:rPr>
          <w:strike/>
          <w:color w:val="000000"/>
        </w:rPr>
        <w:t>occupant</w:t>
      </w:r>
      <w:r w:rsidR="00AE4992" w:rsidRPr="00AE4992">
        <w:rPr>
          <w:strike/>
          <w:color w:val="000000"/>
        </w:rPr>
        <w:t>’</w:t>
      </w:r>
      <w:r w:rsidRPr="00AB400D">
        <w:rPr>
          <w:strike/>
          <w:color w:val="000000"/>
        </w:rPr>
        <w:t>s federal income tax return</w:t>
      </w:r>
      <w:r>
        <w:rPr>
          <w:color w:val="000000"/>
        </w:rPr>
        <w:t xml:space="preserve"> </w:t>
      </w:r>
      <w:r>
        <w:rPr>
          <w:color w:val="000000"/>
          <w:u w:val="single"/>
        </w:rPr>
        <w:t>Reserved</w:t>
      </w:r>
      <w:r>
        <w:rPr>
          <w:color w:val="000000"/>
        </w:rPr>
        <w:t>.”</w:t>
      </w:r>
    </w:p>
    <w:p w:rsidR="002440F0" w:rsidRDefault="002440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63342" w:rsidRDefault="003633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40F0">
        <w:t>2</w:t>
      </w:r>
      <w:r>
        <w:t>.</w:t>
      </w:r>
      <w:r>
        <w:tab/>
        <w:t>This act takes effect upon approval by the Governor</w:t>
      </w:r>
      <w:r w:rsidR="000643B9">
        <w:t xml:space="preserve"> and first applies to property tax years beginning after 2014</w:t>
      </w:r>
      <w:r>
        <w:t>.</w:t>
      </w:r>
    </w:p>
    <w:p w:rsidR="009D5D31" w:rsidRDefault="00AE49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4CA" w:rsidRDefault="003214CA" w:rsidP="003214CA">
      <w:pPr>
        <w:suppressAutoHyphens/>
      </w:pPr>
    </w:p>
    <w:sectPr w:rsidR="003214CA" w:rsidSect="003214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342" w:rsidRDefault="00363342" w:rsidP="009F0C77">
      <w:r>
        <w:separator/>
      </w:r>
    </w:p>
  </w:endnote>
  <w:endnote w:type="continuationSeparator" w:id="0">
    <w:p w:rsidR="00363342" w:rsidRDefault="00363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1B81CC-8CFF-4F5E-8E4F-B9B6333D4AA7}"/>
    <w:embedBold r:id="rId2" w:fontKey="{06DFCCBB-ED2E-4756-BFCF-A7759092CB61}"/>
  </w:font>
  <w:font w:name="Calibri">
    <w:panose1 w:val="020F0502020204030204"/>
    <w:charset w:val="00"/>
    <w:family w:val="swiss"/>
    <w:pitch w:val="variable"/>
    <w:sig w:usb0="E10002FF" w:usb1="4000ACFF" w:usb2="00000009" w:usb3="00000000" w:csb0="0000019F" w:csb1="00000000"/>
    <w:embedRegular r:id="rId3" w:fontKey="{BFCF9163-0F19-4C89-84EE-B5434D6897BB}"/>
  </w:font>
  <w:font w:name="Cambria">
    <w:panose1 w:val="02040503050406030204"/>
    <w:charset w:val="00"/>
    <w:family w:val="roman"/>
    <w:pitch w:val="variable"/>
    <w:sig w:usb0="E00002FF" w:usb1="400004FF" w:usb2="00000000" w:usb3="00000000" w:csb0="0000019F" w:csb1="00000000"/>
    <w:embedRegular r:id="rId4" w:fontKey="{468DDCB0-87EA-4495-B996-AB75AA35EC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D31" w:rsidRPr="003214CA" w:rsidRDefault="003214CA" w:rsidP="003214CA">
    <w:pPr>
      <w:pStyle w:val="Footer"/>
      <w:tabs>
        <w:tab w:val="clear" w:pos="4680"/>
        <w:tab w:val="clear" w:pos="9360"/>
        <w:tab w:val="center" w:pos="2995"/>
      </w:tabs>
      <w:spacing w:before="120"/>
    </w:pPr>
    <w:r>
      <w:t>[4309]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342" w:rsidRDefault="00363342" w:rsidP="009F0C77">
      <w:r>
        <w:separator/>
      </w:r>
    </w:p>
  </w:footnote>
  <w:footnote w:type="continuationSeparator" w:id="0">
    <w:p w:rsidR="00363342" w:rsidRDefault="00363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5DG15"/>
    <w:docVar w:name="CoverBillType" w:val="b"/>
    <w:docVar w:name="docpath" w:val="L:\Council\bills\BBM\9135DG15.DOCX"/>
    <w:docVar w:name="dvBillNumber" w:val="4309"/>
    <w:docVar w:name="dvBillNumberPrefix" w:val="H. "/>
    <w:docVar w:name="dvOriginalBody" w:val="House"/>
    <w:docVar w:name="dvSteno" w:val="BBM"/>
    <w:docVar w:name="NameofBody" w:val="h"/>
    <w:docVar w:name="vgroup2" w:val="Council"/>
  </w:docVars>
  <w:rsids>
    <w:rsidRoot w:val="00363342"/>
    <w:rsid w:val="00004386"/>
    <w:rsid w:val="00011869"/>
    <w:rsid w:val="00015CD6"/>
    <w:rsid w:val="000643B9"/>
    <w:rsid w:val="000E1785"/>
    <w:rsid w:val="000F40FA"/>
    <w:rsid w:val="0010776B"/>
    <w:rsid w:val="00133E66"/>
    <w:rsid w:val="001435A3"/>
    <w:rsid w:val="001D08F2"/>
    <w:rsid w:val="001D525B"/>
    <w:rsid w:val="001D7F4F"/>
    <w:rsid w:val="002321B6"/>
    <w:rsid w:val="002440F0"/>
    <w:rsid w:val="00250967"/>
    <w:rsid w:val="002543C8"/>
    <w:rsid w:val="00284AAE"/>
    <w:rsid w:val="002E5912"/>
    <w:rsid w:val="00301B21"/>
    <w:rsid w:val="003214CA"/>
    <w:rsid w:val="00325348"/>
    <w:rsid w:val="0032732C"/>
    <w:rsid w:val="00336AD0"/>
    <w:rsid w:val="00363342"/>
    <w:rsid w:val="0037079A"/>
    <w:rsid w:val="003D01E8"/>
    <w:rsid w:val="003E5288"/>
    <w:rsid w:val="003F6D79"/>
    <w:rsid w:val="00402711"/>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5D31"/>
    <w:rsid w:val="009F0C77"/>
    <w:rsid w:val="009F4DD1"/>
    <w:rsid w:val="00A41684"/>
    <w:rsid w:val="00A64E80"/>
    <w:rsid w:val="00A72BCD"/>
    <w:rsid w:val="00A741D9"/>
    <w:rsid w:val="00A833AB"/>
    <w:rsid w:val="00A9741D"/>
    <w:rsid w:val="00AD4B17"/>
    <w:rsid w:val="00AE4992"/>
    <w:rsid w:val="00B412D4"/>
    <w:rsid w:val="00BE3C22"/>
    <w:rsid w:val="00C0345E"/>
    <w:rsid w:val="00C3483A"/>
    <w:rsid w:val="00C74E9D"/>
    <w:rsid w:val="00C82FD3"/>
    <w:rsid w:val="00C92819"/>
    <w:rsid w:val="00CC6B7B"/>
    <w:rsid w:val="00CD2089"/>
    <w:rsid w:val="00D2685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0B295D-E3FF-4EBF-A730-FC6A09EA1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E734C-A93C-4E92-AC73-589EA6F06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5C0433E.dotm</Template>
  <TotalTime>0</TotalTime>
  <Pages>2</Pages>
  <Words>325</Words>
  <Characters>1592</Characters>
  <Application>Microsoft Office Word</Application>
  <DocSecurity>0</DocSecurity>
  <Lines>52</Lines>
  <Paragraphs>13</Paragraphs>
  <ScaleCrop>false</ScaleCrop>
  <Company>LPITS</Company>
  <LinksUpToDate>false</LinksUpToDate>
  <CharactersWithSpaces>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4309 Text of Previous Version (Jun. 3, 2015) - South Carolina Legislature Online</dc:title>
  <dc:creator>BRENDA MELTON</dc:creator>
  <cp:lastModifiedBy>N Cumfer</cp:lastModifiedBy>
  <cp:revision>2</cp:revision>
  <dcterms:created xsi:type="dcterms:W3CDTF">2015-06-03T14:23:00Z</dcterms:created>
  <dcterms:modified xsi:type="dcterms:W3CDTF">2015-06-03T14:23:00Z</dcterms:modified>
</cp:coreProperties>
</file>